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F399F" w14:textId="4F775CE3" w:rsidR="00B4038A" w:rsidRPr="008D1868" w:rsidRDefault="00B4038A" w:rsidP="00B4038A">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4830D3">
        <w:rPr>
          <w:rFonts w:cs="Arial"/>
          <w:b/>
          <w:sz w:val="22"/>
          <w:szCs w:val="22"/>
          <w:lang w:val="en-US"/>
        </w:rPr>
        <w:t>7</w:t>
      </w:r>
      <w:r w:rsidRPr="008D1868">
        <w:rPr>
          <w:rFonts w:cs="Arial"/>
          <w:b/>
          <w:sz w:val="22"/>
          <w:szCs w:val="22"/>
          <w:lang w:val="en-US"/>
        </w:rPr>
        <w:t>-e</w:t>
      </w:r>
      <w:r w:rsidRPr="008D1868">
        <w:rPr>
          <w:rFonts w:cs="Arial"/>
          <w:b/>
          <w:i/>
          <w:sz w:val="22"/>
          <w:szCs w:val="22"/>
          <w:lang w:val="en-US"/>
        </w:rPr>
        <w:tab/>
      </w:r>
      <w:r w:rsidRPr="00B8705D">
        <w:rPr>
          <w:rFonts w:cs="Arial"/>
          <w:b/>
          <w:i/>
          <w:sz w:val="22"/>
          <w:szCs w:val="22"/>
          <w:lang w:val="en-US" w:eastAsia="zh-CN"/>
        </w:rPr>
        <w:t>R2-</w:t>
      </w:r>
      <w:r w:rsidR="00680781" w:rsidRPr="00B8705D">
        <w:rPr>
          <w:rFonts w:cs="Arial"/>
          <w:b/>
          <w:i/>
          <w:sz w:val="22"/>
          <w:szCs w:val="22"/>
          <w:lang w:val="en-US" w:eastAsia="zh-CN"/>
        </w:rPr>
        <w:t>2</w:t>
      </w:r>
      <w:r w:rsidR="00680781">
        <w:rPr>
          <w:rFonts w:cs="Arial"/>
          <w:b/>
          <w:i/>
          <w:sz w:val="22"/>
          <w:szCs w:val="22"/>
          <w:lang w:val="en-US" w:eastAsia="zh-CN"/>
        </w:rPr>
        <w:t>20</w:t>
      </w:r>
      <w:r w:rsidR="00AB3E9E" w:rsidRPr="00AB3E9E">
        <w:rPr>
          <w:rFonts w:cs="Arial"/>
          <w:b/>
          <w:i/>
          <w:sz w:val="22"/>
          <w:szCs w:val="22"/>
          <w:lang w:val="en-US" w:eastAsia="zh-CN"/>
        </w:rPr>
        <w:t>2190</w:t>
      </w:r>
    </w:p>
    <w:p w14:paraId="29628EE3" w14:textId="263CD015" w:rsidR="00B4038A" w:rsidRDefault="00B4038A" w:rsidP="00B4038A">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4830D3">
        <w:rPr>
          <w:rFonts w:cs="Arial"/>
          <w:b/>
          <w:sz w:val="22"/>
          <w:szCs w:val="22"/>
          <w:lang w:val="en-US"/>
        </w:rPr>
        <w:t>February</w:t>
      </w:r>
      <w:r w:rsidR="00680781" w:rsidRPr="008D1868">
        <w:rPr>
          <w:rFonts w:cs="Arial"/>
          <w:b/>
          <w:sz w:val="22"/>
          <w:szCs w:val="22"/>
          <w:lang w:val="en-US"/>
        </w:rPr>
        <w:t xml:space="preserve"> </w:t>
      </w:r>
      <w:r w:rsidRPr="008D1868">
        <w:rPr>
          <w:rFonts w:cs="Arial"/>
          <w:b/>
          <w:sz w:val="22"/>
          <w:szCs w:val="22"/>
          <w:lang w:val="en-US"/>
        </w:rPr>
        <w:t>202</w:t>
      </w:r>
      <w:r w:rsidR="00680781">
        <w:rPr>
          <w:rFonts w:cs="Arial"/>
          <w:b/>
          <w:sz w:val="22"/>
          <w:szCs w:val="22"/>
          <w:lang w:val="en-US"/>
        </w:rPr>
        <w:t>2</w:t>
      </w:r>
      <w:r>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526F74FE" w:rsidR="00B4038A" w:rsidRDefault="00B4038A" w:rsidP="00B4038A">
      <w:pPr>
        <w:pStyle w:val="3GPPHeader"/>
        <w:rPr>
          <w:sz w:val="22"/>
          <w:szCs w:val="22"/>
        </w:rPr>
      </w:pPr>
      <w:r w:rsidRPr="000575E5">
        <w:rPr>
          <w:sz w:val="22"/>
          <w:szCs w:val="22"/>
        </w:rPr>
        <w:t>Agenda Item:</w:t>
      </w:r>
      <w:r w:rsidRPr="000575E5">
        <w:rPr>
          <w:sz w:val="22"/>
          <w:szCs w:val="22"/>
        </w:rPr>
        <w:tab/>
      </w:r>
      <w:r w:rsidRPr="00267A95">
        <w:rPr>
          <w:sz w:val="22"/>
          <w:szCs w:val="22"/>
        </w:rPr>
        <w:t>8.15.</w:t>
      </w:r>
      <w:r w:rsidR="00B64C69">
        <w:rPr>
          <w:sz w:val="22"/>
          <w:szCs w:val="22"/>
        </w:rPr>
        <w:t>2</w:t>
      </w:r>
    </w:p>
    <w:p w14:paraId="78C97439" w14:textId="77777777" w:rsidR="00B4038A" w:rsidRDefault="00B4038A" w:rsidP="00B4038A">
      <w:pPr>
        <w:pStyle w:val="3GPPHeader"/>
        <w:rPr>
          <w:sz w:val="22"/>
          <w:szCs w:val="22"/>
        </w:rPr>
      </w:pPr>
      <w:r>
        <w:rPr>
          <w:sz w:val="22"/>
          <w:szCs w:val="22"/>
        </w:rPr>
        <w:t>Source:</w:t>
      </w:r>
      <w:r>
        <w:rPr>
          <w:sz w:val="22"/>
          <w:szCs w:val="22"/>
        </w:rPr>
        <w:tab/>
      </w:r>
      <w:r>
        <w:rPr>
          <w:rFonts w:hint="eastAsia"/>
          <w:sz w:val="22"/>
          <w:szCs w:val="22"/>
        </w:rPr>
        <w:t>OPPO</w:t>
      </w:r>
    </w:p>
    <w:p w14:paraId="637C97E8" w14:textId="23F62B35" w:rsidR="00B4038A" w:rsidRDefault="00B4038A" w:rsidP="00B4038A">
      <w:pPr>
        <w:pStyle w:val="3GPPHeader"/>
        <w:rPr>
          <w:sz w:val="22"/>
          <w:szCs w:val="22"/>
        </w:rPr>
      </w:pPr>
      <w:r>
        <w:rPr>
          <w:sz w:val="22"/>
          <w:szCs w:val="22"/>
        </w:rPr>
        <w:t>Title:</w:t>
      </w:r>
      <w:r>
        <w:rPr>
          <w:sz w:val="22"/>
          <w:szCs w:val="22"/>
        </w:rPr>
        <w:tab/>
        <w:t xml:space="preserve">Discussion on </w:t>
      </w:r>
      <w:r w:rsidR="00D925C4">
        <w:rPr>
          <w:sz w:val="22"/>
          <w:szCs w:val="22"/>
        </w:rPr>
        <w:t>DRX left issues</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4B8DC815" w14:textId="40FEC275" w:rsidR="000B2BE6" w:rsidRDefault="00B4038A" w:rsidP="005B51BD">
      <w:pPr>
        <w:pStyle w:val="1"/>
      </w:pPr>
      <w:bookmarkStart w:id="4" w:name="_Ref488331639"/>
      <w:r>
        <w:t>Introduction</w:t>
      </w:r>
      <w:bookmarkStart w:id="5" w:name="_Ref178064866"/>
      <w:bookmarkEnd w:id="4"/>
    </w:p>
    <w:p w14:paraId="035A02CF" w14:textId="2F140AC9" w:rsidR="000B2BE6" w:rsidRDefault="000B2BE6" w:rsidP="005B51BD">
      <w:pPr>
        <w:rPr>
          <w:lang w:eastAsia="ko-KR"/>
        </w:rPr>
      </w:pPr>
      <w:r>
        <w:rPr>
          <w:lang w:eastAsia="ko-KR"/>
        </w:rPr>
        <w:t xml:space="preserve">This paper will discuss some </w:t>
      </w:r>
      <w:r w:rsidR="009B0B3E">
        <w:rPr>
          <w:rFonts w:hint="eastAsia"/>
        </w:rPr>
        <w:t>left</w:t>
      </w:r>
      <w:r>
        <w:rPr>
          <w:lang w:eastAsia="ko-KR"/>
        </w:rPr>
        <w:t xml:space="preserve"> issues </w:t>
      </w:r>
      <w:r w:rsidR="009B0B3E">
        <w:rPr>
          <w:lang w:eastAsia="ko-KR"/>
        </w:rPr>
        <w:t>on SL DRX</w:t>
      </w:r>
      <w:r w:rsidR="000C6463">
        <w:rPr>
          <w:lang w:eastAsia="ko-KR"/>
        </w:rPr>
        <w:t xml:space="preserve"> which are not covered by </w:t>
      </w:r>
      <w:r w:rsidR="004830D3">
        <w:rPr>
          <w:lang w:eastAsia="ko-KR"/>
        </w:rPr>
        <w:t>the summary of open issue list for SL DRX (R2-2201805)</w:t>
      </w:r>
      <w:r>
        <w:rPr>
          <w:lang w:eastAsia="ko-KR"/>
        </w:rPr>
        <w:t>.</w:t>
      </w:r>
    </w:p>
    <w:bookmarkEnd w:id="5"/>
    <w:p w14:paraId="67A72A6B" w14:textId="4F800536" w:rsidR="00D50542" w:rsidRDefault="00B4038A" w:rsidP="009B0B3E">
      <w:pPr>
        <w:pStyle w:val="1"/>
      </w:pPr>
      <w:r>
        <w:t>Discussion</w:t>
      </w:r>
    </w:p>
    <w:p w14:paraId="0678E59F" w14:textId="3C0EAED8" w:rsidR="00F13260" w:rsidRPr="00F13260" w:rsidRDefault="00AA27A9" w:rsidP="00F13260">
      <w:pPr>
        <w:pStyle w:val="2"/>
      </w:pPr>
      <w:r>
        <w:t xml:space="preserve">DRX </w:t>
      </w:r>
      <w:r w:rsidR="004830D3">
        <w:t>in GC</w:t>
      </w:r>
    </w:p>
    <w:p w14:paraId="78683B50" w14:textId="463B683B" w:rsidR="004830D3" w:rsidRDefault="004830D3" w:rsidP="004830D3">
      <w:pPr>
        <w:spacing w:beforeLines="50" w:before="120"/>
      </w:pPr>
      <w:r>
        <w:t xml:space="preserve">One left issue from RAN2 #116 meeting is that whether the initial transmission is allowed during the time when retransmission timer </w:t>
      </w:r>
      <w:r w:rsidR="00DD3C1F">
        <w:t xml:space="preserve">is </w:t>
      </w:r>
      <w:r>
        <w:t>run</w:t>
      </w:r>
      <w:r w:rsidR="00DD3C1F">
        <w:t>ning</w:t>
      </w:r>
      <w:r>
        <w:t>. During the online session, companies have expressed their view as follows</w:t>
      </w:r>
    </w:p>
    <w:tbl>
      <w:tblPr>
        <w:tblStyle w:val="afc"/>
        <w:tblW w:w="0" w:type="auto"/>
        <w:tblLook w:val="04A0" w:firstRow="1" w:lastRow="0" w:firstColumn="1" w:lastColumn="0" w:noHBand="0" w:noVBand="1"/>
      </w:tblPr>
      <w:tblGrid>
        <w:gridCol w:w="9629"/>
      </w:tblGrid>
      <w:tr w:rsidR="004830D3" w14:paraId="660B9E43" w14:textId="77777777" w:rsidTr="004830D3">
        <w:tc>
          <w:tcPr>
            <w:tcW w:w="9629" w:type="dxa"/>
          </w:tcPr>
          <w:p w14:paraId="60EB4DF4" w14:textId="77777777" w:rsidR="004830D3" w:rsidRDefault="004830D3" w:rsidP="004830D3">
            <w:pPr>
              <w:spacing w:beforeLines="50" w:before="120"/>
            </w:pPr>
            <w:r>
              <w:t xml:space="preserve">For GC: </w:t>
            </w:r>
          </w:p>
          <w:p w14:paraId="3E1A632E" w14:textId="77777777" w:rsidR="004830D3" w:rsidRDefault="004830D3" w:rsidP="004830D3">
            <w:pPr>
              <w:spacing w:beforeLines="50" w:before="120"/>
            </w:pPr>
            <w:r>
              <w:t>-</w:t>
            </w:r>
            <w:r>
              <w:tab/>
              <w:t xml:space="preserve">Option1: Initial transmission is allowed during the time when on-duration and inactivity timer run. </w:t>
            </w:r>
          </w:p>
          <w:p w14:paraId="7AA9CFE2" w14:textId="73CEAEA3" w:rsidR="004830D3" w:rsidRDefault="004830D3" w:rsidP="004830D3">
            <w:pPr>
              <w:spacing w:beforeLines="50" w:before="120"/>
            </w:pPr>
            <w:r>
              <w:t>-</w:t>
            </w:r>
            <w:r>
              <w:tab/>
              <w:t xml:space="preserve">Option2: Initial transmission is allowed during any active time. </w:t>
            </w:r>
          </w:p>
          <w:p w14:paraId="5F990431" w14:textId="77777777" w:rsidR="004830D3" w:rsidRDefault="004830D3" w:rsidP="004830D3">
            <w:pPr>
              <w:spacing w:beforeLines="50" w:before="120"/>
            </w:pPr>
            <w:r>
              <w:t>Option 1: Qualcomm, Lenovo, IDT, Huawei, Ericsson (5)</w:t>
            </w:r>
          </w:p>
          <w:p w14:paraId="318C14ED" w14:textId="73D9563F" w:rsidR="004830D3" w:rsidRDefault="004830D3" w:rsidP="004830D3">
            <w:pPr>
              <w:spacing w:beforeLines="50" w:before="120"/>
            </w:pPr>
            <w:r>
              <w:t>Option 2: LG, OPPO, Nokia, Intel, Apple, MediaTek, NEC, ZTE, Fraunhofer, ASUSTek (10)</w:t>
            </w:r>
          </w:p>
        </w:tc>
      </w:tr>
    </w:tbl>
    <w:p w14:paraId="2918D5BB" w14:textId="463987B8" w:rsidR="004830D3" w:rsidRDefault="00F85900" w:rsidP="004830D3">
      <w:pPr>
        <w:spacing w:beforeLines="50" w:before="120"/>
      </w:pPr>
      <w:r>
        <w:t>Firstly, a</w:t>
      </w:r>
      <w:r w:rsidR="00845D83">
        <w:t>ccording to the online status</w:t>
      </w:r>
      <w:r w:rsidR="004830D3">
        <w:t xml:space="preserve"> there are more companies support Option 2 (initial transmission is allowed during any active time).</w:t>
      </w:r>
    </w:p>
    <w:p w14:paraId="7FE74974" w14:textId="19CFEBD4" w:rsidR="00F85900" w:rsidRDefault="00F85900" w:rsidP="00F85900">
      <w:pPr>
        <w:pStyle w:val="Observation"/>
      </w:pPr>
      <w:bookmarkStart w:id="6" w:name="_Toc95750046"/>
      <w:r>
        <w:t xml:space="preserve">The majority view </w:t>
      </w:r>
      <w:r w:rsidR="00595B6A">
        <w:t xml:space="preserve">is </w:t>
      </w:r>
      <w:r>
        <w:t>that groupcast i</w:t>
      </w:r>
      <w:r w:rsidRPr="00F85900">
        <w:t>nitial transmission is allowed during any active time</w:t>
      </w:r>
      <w:r>
        <w:t>.</w:t>
      </w:r>
      <w:bookmarkEnd w:id="6"/>
    </w:p>
    <w:p w14:paraId="5BA90249" w14:textId="240B708F" w:rsidR="002A625D" w:rsidRDefault="00F85900" w:rsidP="004830D3">
      <w:pPr>
        <w:spacing w:beforeLines="50" w:before="120"/>
      </w:pPr>
      <w:r>
        <w:t xml:space="preserve">Then for the concern on packet loss due to </w:t>
      </w:r>
      <w:r w:rsidRPr="00F85900">
        <w:t xml:space="preserve">initial transmission during </w:t>
      </w:r>
      <w:r>
        <w:t>retransmission timer running</w:t>
      </w:r>
      <w:r w:rsidR="001954A7">
        <w:t>:</w:t>
      </w:r>
    </w:p>
    <w:p w14:paraId="65E9E8BA" w14:textId="2D43350B" w:rsidR="001954A7" w:rsidRDefault="001954A7" w:rsidP="001954A7">
      <w:pPr>
        <w:pStyle w:val="af7"/>
        <w:numPr>
          <w:ilvl w:val="0"/>
          <w:numId w:val="43"/>
        </w:numPr>
        <w:spacing w:beforeLines="50" w:before="120"/>
      </w:pPr>
      <w:r>
        <w:t>As long as the inactivity timer and retransmission timer are supported in GC, the packet loss cannot be avoided;</w:t>
      </w:r>
    </w:p>
    <w:p w14:paraId="36F23507" w14:textId="3D06D2FA" w:rsidR="001954A7" w:rsidRDefault="001954A7">
      <w:pPr>
        <w:pStyle w:val="af7"/>
        <w:numPr>
          <w:ilvl w:val="0"/>
          <w:numId w:val="43"/>
        </w:numPr>
        <w:spacing w:beforeLines="50" w:before="120"/>
      </w:pPr>
      <w:r>
        <w:t xml:space="preserve">RAN2 has already discussed the cases may cause packet loss and found it will be difficult/complex to specify </w:t>
      </w:r>
      <w:r w:rsidR="00F92569">
        <w:t xml:space="preserve">solution </w:t>
      </w:r>
      <w:r>
        <w:t>case by case, therefore RAN2 decide</w:t>
      </w:r>
      <w:r w:rsidR="00F92569">
        <w:t>d</w:t>
      </w:r>
      <w:r>
        <w:t xml:space="preserve"> not specificity the HARQ </w:t>
      </w:r>
      <w:r w:rsidR="00F92569">
        <w:t>feedback</w:t>
      </w:r>
      <w:r w:rsidR="00AB3E9E">
        <w:t>-</w:t>
      </w:r>
      <w:r>
        <w:t>based timer alignment mechanism</w:t>
      </w:r>
      <w:r w:rsidR="00F92569">
        <w:t xml:space="preserve">. </w:t>
      </w:r>
      <w:r>
        <w:t xml:space="preserve">The same handling should be applied here, i.e., no specification restriction on initial transmission. If we open the door for this case, there are more cases to be </w:t>
      </w:r>
      <w:r w:rsidR="002E13A4">
        <w:t>handled</w:t>
      </w:r>
      <w:r>
        <w:t>;</w:t>
      </w:r>
    </w:p>
    <w:p w14:paraId="26A695AF" w14:textId="16A38C35" w:rsidR="001954A7" w:rsidRDefault="00F92569" w:rsidP="001954A7">
      <w:pPr>
        <w:pStyle w:val="af7"/>
        <w:numPr>
          <w:ilvl w:val="0"/>
          <w:numId w:val="43"/>
        </w:numPr>
        <w:spacing w:beforeLines="50" w:before="120"/>
      </w:pPr>
      <w:r>
        <w:t>One can always</w:t>
      </w:r>
      <w:r w:rsidR="00595B6A">
        <w:t xml:space="preserve"> r</w:t>
      </w:r>
      <w:r w:rsidR="001954A7">
        <w:t xml:space="preserve">ely on </w:t>
      </w:r>
      <w:r>
        <w:t>Tx-</w:t>
      </w:r>
      <w:r w:rsidR="001954A7">
        <w:t>UE implementation</w:t>
      </w:r>
      <w:r w:rsidR="002E13A4">
        <w:t xml:space="preserve"> </w:t>
      </w:r>
      <w:r w:rsidR="00595B6A">
        <w:t xml:space="preserve">to </w:t>
      </w:r>
      <w:r w:rsidR="002E13A4">
        <w:t>solve the packet loss issue;</w:t>
      </w:r>
      <w:r w:rsidR="001954A7">
        <w:t xml:space="preserve"> </w:t>
      </w:r>
    </w:p>
    <w:p w14:paraId="769AAFD6" w14:textId="7A9199EE" w:rsidR="002E13A4" w:rsidRDefault="002E13A4" w:rsidP="002E13A4">
      <w:pPr>
        <w:spacing w:beforeLines="50" w:before="120"/>
      </w:pPr>
      <w:r>
        <w:t xml:space="preserve">Therefore, </w:t>
      </w:r>
      <w:r w:rsidR="00595B6A">
        <w:t>rely on UE implementation can be a way forward for this issue</w:t>
      </w:r>
      <w:r>
        <w:t>.</w:t>
      </w:r>
    </w:p>
    <w:p w14:paraId="512A678E" w14:textId="48425F98" w:rsidR="007B63F1" w:rsidRDefault="00262942" w:rsidP="007B63F1">
      <w:pPr>
        <w:pStyle w:val="Proposal"/>
      </w:pPr>
      <w:bookmarkStart w:id="7" w:name="_Toc95750058"/>
      <w:r>
        <w:t>Rely on UE implementation to handle</w:t>
      </w:r>
      <w:r w:rsidR="002E13A4">
        <w:t xml:space="preserve"> </w:t>
      </w:r>
      <w:r w:rsidR="00387B9F">
        <w:t xml:space="preserve">when to perform </w:t>
      </w:r>
      <w:r w:rsidR="002E13A4" w:rsidRPr="002E13A4">
        <w:t>initial transmission</w:t>
      </w:r>
      <w:r w:rsidR="00387B9F">
        <w:t xml:space="preserve"> for groupcast</w:t>
      </w:r>
      <w:r w:rsidR="002E13A4">
        <w:t>.</w:t>
      </w:r>
      <w:r w:rsidR="00387B9F">
        <w:t xml:space="preserve"> RAN2 not purse normative effort on it.</w:t>
      </w:r>
      <w:bookmarkEnd w:id="7"/>
      <w:r w:rsidR="00387B9F">
        <w:t xml:space="preserve"> </w:t>
      </w:r>
    </w:p>
    <w:p w14:paraId="667C43B9" w14:textId="07B484F2" w:rsidR="007B63F1" w:rsidRDefault="00B75F00" w:rsidP="007B63F1">
      <w:r>
        <w:t xml:space="preserve">Another </w:t>
      </w:r>
      <w:r w:rsidR="007B63F1">
        <w:t>left issue is for the inactivity timer in GC, the following agreement is made in RAN2 #116:</w:t>
      </w:r>
    </w:p>
    <w:tbl>
      <w:tblPr>
        <w:tblStyle w:val="afc"/>
        <w:tblW w:w="0" w:type="auto"/>
        <w:tblLook w:val="04A0" w:firstRow="1" w:lastRow="0" w:firstColumn="1" w:lastColumn="0" w:noHBand="0" w:noVBand="1"/>
      </w:tblPr>
      <w:tblGrid>
        <w:gridCol w:w="9629"/>
      </w:tblGrid>
      <w:tr w:rsidR="007B63F1" w14:paraId="30F33C8A" w14:textId="77777777" w:rsidTr="00FC64DA">
        <w:tc>
          <w:tcPr>
            <w:tcW w:w="9629" w:type="dxa"/>
          </w:tcPr>
          <w:p w14:paraId="483EEC12" w14:textId="77777777" w:rsidR="007B63F1" w:rsidRDefault="007B63F1" w:rsidP="00FC64DA">
            <w:r>
              <w:t>For groupcast, the TX UE restarts its timer corresponding to inactivity timer for the L2 destination ID (used for determining the allowable transmission time) upon reception of new data with the same destination ID.</w:t>
            </w:r>
          </w:p>
        </w:tc>
      </w:tr>
    </w:tbl>
    <w:p w14:paraId="7E665757" w14:textId="77777777" w:rsidR="007B63F1" w:rsidRDefault="007B63F1" w:rsidP="007B63F1">
      <w:pPr>
        <w:spacing w:beforeLines="50" w:before="120"/>
      </w:pPr>
      <w:r>
        <w:lastRenderedPageBreak/>
        <w:t>T</w:t>
      </w:r>
      <w:r w:rsidRPr="00BE60D4">
        <w:t xml:space="preserve">his </w:t>
      </w:r>
      <w:r>
        <w:t>agreement</w:t>
      </w:r>
      <w:r w:rsidRPr="00BE60D4">
        <w:t xml:space="preserve"> result</w:t>
      </w:r>
      <w:r>
        <w:t>s that f</w:t>
      </w:r>
      <w:r w:rsidRPr="00BE60D4">
        <w:t xml:space="preserve">or G-cast, </w:t>
      </w:r>
      <w:r>
        <w:t>a delivery from UE-A to UE-B can</w:t>
      </w:r>
    </w:p>
    <w:p w14:paraId="3731A34F" w14:textId="77777777" w:rsidR="007B63F1" w:rsidRDefault="007B63F1" w:rsidP="007B63F1">
      <w:pPr>
        <w:pStyle w:val="af7"/>
        <w:numPr>
          <w:ilvl w:val="0"/>
          <w:numId w:val="18"/>
        </w:numPr>
        <w:spacing w:beforeLines="50" w:before="120"/>
        <w:ind w:left="357" w:hanging="357"/>
        <w:contextualSpacing w:val="0"/>
      </w:pPr>
      <w:r>
        <w:t>N</w:t>
      </w:r>
      <w:r w:rsidRPr="00BE60D4">
        <w:t xml:space="preserve">ot only (re)start inactivity timer for </w:t>
      </w:r>
      <w:r>
        <w:t>the direction of UE-A as Tx and UE-B as Rx;</w:t>
      </w:r>
    </w:p>
    <w:p w14:paraId="0652ED89" w14:textId="77777777" w:rsidR="007B63F1" w:rsidRDefault="007B63F1" w:rsidP="007B63F1">
      <w:pPr>
        <w:pStyle w:val="af7"/>
        <w:numPr>
          <w:ilvl w:val="0"/>
          <w:numId w:val="18"/>
        </w:numPr>
        <w:spacing w:beforeLines="50" w:before="120"/>
        <w:ind w:left="357" w:hanging="357"/>
        <w:contextualSpacing w:val="0"/>
      </w:pPr>
      <w:r>
        <w:t>B</w:t>
      </w:r>
      <w:r w:rsidRPr="00BE60D4">
        <w:t xml:space="preserve">ut also (re)start inactivity timer for </w:t>
      </w:r>
      <w:r>
        <w:t>the direction of UE-B as Tx and UE-A as Rx</w:t>
      </w:r>
    </w:p>
    <w:p w14:paraId="50467584" w14:textId="355A2BB4" w:rsidR="00F92569" w:rsidRDefault="007B63F1" w:rsidP="007B63F1">
      <w:r>
        <w:t xml:space="preserve">That means an active time for </w:t>
      </w:r>
      <w:r w:rsidRPr="00405CBE">
        <w:rPr>
          <w:b/>
        </w:rPr>
        <w:t>transmission</w:t>
      </w:r>
      <w:r>
        <w:t xml:space="preserve"> will be triggered by a </w:t>
      </w:r>
      <w:r w:rsidRPr="00405CBE">
        <w:rPr>
          <w:b/>
        </w:rPr>
        <w:t>reception</w:t>
      </w:r>
      <w:r>
        <w:t>, and vice versa, which cause</w:t>
      </w:r>
      <w:r w:rsidR="00AB3E9E">
        <w:t>s</w:t>
      </w:r>
      <w:r>
        <w:t xml:space="preserve"> a problem to mode-1 scheduling since network is not aware of the status of reception and will not know the inactivity timer has been started, so will assume the UE still can</w:t>
      </w:r>
      <w:r w:rsidRPr="00405CBE">
        <w:rPr>
          <w:b/>
        </w:rPr>
        <w:t>not</w:t>
      </w:r>
      <w:r>
        <w:t xml:space="preserve"> perform transmission, i.e. no SL grant will be provided even if the UE is active for transmission</w:t>
      </w:r>
      <w:r w:rsidR="00F92569">
        <w:t>,</w:t>
      </w:r>
      <w:r w:rsidR="00F92569" w:rsidRPr="00F92569">
        <w:t xml:space="preserve"> i.e., even if the UE actually can perform transmission</w:t>
      </w:r>
      <w:r>
        <w:t xml:space="preserve">. </w:t>
      </w:r>
    </w:p>
    <w:p w14:paraId="366F6076" w14:textId="3A416013" w:rsidR="007B63F1" w:rsidRDefault="007B63F1" w:rsidP="007B63F1">
      <w:r>
        <w:t>And this problem cannot be solved even if one claim</w:t>
      </w:r>
      <w:r w:rsidR="00F92569">
        <w:t>s</w:t>
      </w:r>
      <w:r>
        <w:t xml:space="preserve"> the gNB has ideal / perfect known about which destination and which LCH Tx UE select when performing LCP. </w:t>
      </w:r>
    </w:p>
    <w:p w14:paraId="576D1B29" w14:textId="7903507D" w:rsidR="00B75F00" w:rsidRDefault="007B63F1" w:rsidP="00AB3E9E">
      <w:pPr>
        <w:pStyle w:val="Proposal"/>
      </w:pPr>
      <w:bookmarkStart w:id="8" w:name="_Toc95750059"/>
      <w:r>
        <w:t xml:space="preserve">RAN2 </w:t>
      </w:r>
      <w:r w:rsidR="00262942">
        <w:t>confirm network cannot perform mode-1 scheduling if</w:t>
      </w:r>
      <w:r>
        <w:t xml:space="preserve"> inactivity timer for transmission (i.e., inactivity timer for UE-A =&gt; UE-B direction) </w:t>
      </w:r>
      <w:r w:rsidR="00262942">
        <w:t>is</w:t>
      </w:r>
      <w:r>
        <w:t xml:space="preserve"> (re)started upon reception </w:t>
      </w:r>
      <w:r w:rsidRPr="005D7D73">
        <w:t>of new data with the same destination ID</w:t>
      </w:r>
      <w:r>
        <w:t xml:space="preserve"> (i.e., due to new data of UE-B =&gt; UE-A direction).</w:t>
      </w:r>
      <w:bookmarkEnd w:id="8"/>
    </w:p>
    <w:p w14:paraId="765EC786" w14:textId="0D579C2A" w:rsidR="00191032" w:rsidRDefault="00A92C9A" w:rsidP="008649FC">
      <w:pPr>
        <w:pStyle w:val="2"/>
      </w:pPr>
      <w:r>
        <w:t xml:space="preserve">No </w:t>
      </w:r>
      <w:r w:rsidR="001E3411">
        <w:t>SL s</w:t>
      </w:r>
      <w:r w:rsidR="002A625D">
        <w:t>lot</w:t>
      </w:r>
      <w:r w:rsidR="001E3411">
        <w:t>s</w:t>
      </w:r>
      <w:r w:rsidR="002A625D">
        <w:t xml:space="preserve"> </w:t>
      </w:r>
      <w:r>
        <w:t>available in active time</w:t>
      </w:r>
    </w:p>
    <w:p w14:paraId="23E76CDF" w14:textId="4E461C28" w:rsidR="001E3411" w:rsidRPr="001E3411" w:rsidRDefault="00A92C9A" w:rsidP="001E3411">
      <w:r>
        <w:t>In RAN2 #116, the following agreement has been made with one FFS point on the issue that no SL slots available in UE’s active time.</w:t>
      </w:r>
    </w:p>
    <w:tbl>
      <w:tblPr>
        <w:tblStyle w:val="afc"/>
        <w:tblW w:w="0" w:type="auto"/>
        <w:tblLook w:val="04A0" w:firstRow="1" w:lastRow="0" w:firstColumn="1" w:lastColumn="0" w:noHBand="0" w:noVBand="1"/>
      </w:tblPr>
      <w:tblGrid>
        <w:gridCol w:w="9629"/>
      </w:tblGrid>
      <w:tr w:rsidR="001E3411" w14:paraId="4AEE6F6B" w14:textId="77777777" w:rsidTr="001E3411">
        <w:tc>
          <w:tcPr>
            <w:tcW w:w="9629" w:type="dxa"/>
          </w:tcPr>
          <w:p w14:paraId="67CD52CD" w14:textId="383539C2" w:rsidR="001E3411" w:rsidRDefault="001E3411" w:rsidP="004F424A">
            <w:r>
              <w:t xml:space="preserve">The SL DRX timers should be calculated in the unit of physical slot. </w:t>
            </w:r>
            <w:r w:rsidRPr="001E3411">
              <w:rPr>
                <w:highlight w:val="yellow"/>
              </w:rPr>
              <w:t>FFS whether the case may happen that no SL slots are available in UE’s active time and whether/how to solve it.</w:t>
            </w:r>
          </w:p>
        </w:tc>
      </w:tr>
    </w:tbl>
    <w:p w14:paraId="50ED2DCC" w14:textId="72B31AEC" w:rsidR="004F424A" w:rsidRDefault="004F424A" w:rsidP="004F424A"/>
    <w:p w14:paraId="6259CAF6" w14:textId="3CEB797A" w:rsidR="00F678BF" w:rsidRDefault="00A92C9A" w:rsidP="00F678BF">
      <w:r>
        <w:t xml:space="preserve">For this issue, we agree that the case (no SL slots available in UE’s active time) may happen </w:t>
      </w:r>
      <w:r w:rsidR="00F678BF">
        <w:t xml:space="preserve">but it is not a critical issue and can be </w:t>
      </w:r>
      <w:r w:rsidR="00F678BF" w:rsidRPr="00F678BF">
        <w:t>alleviated</w:t>
      </w:r>
      <w:r w:rsidR="00F678BF">
        <w:t xml:space="preserve"> by proper configuration, i.e., SL DRX is configured by Tx UE or NW. With the awareness of the Tx resource pool, they can configure SL DRX properly to avoid the case that there is no enough transmission opportunity.</w:t>
      </w:r>
    </w:p>
    <w:p w14:paraId="30A00494" w14:textId="5F029A89" w:rsidR="006C295B" w:rsidRDefault="000B023F" w:rsidP="006C295B">
      <w:pPr>
        <w:pStyle w:val="Observation"/>
      </w:pPr>
      <w:bookmarkStart w:id="9" w:name="_Toc95750047"/>
      <w:r>
        <w:t>N</w:t>
      </w:r>
      <w:r w:rsidRPr="000B023F">
        <w:t>o SL slots available in UE’s active time</w:t>
      </w:r>
      <w:r>
        <w:t xml:space="preserve"> issue</w:t>
      </w:r>
      <w:r w:rsidRPr="000B023F">
        <w:t xml:space="preserve"> can be alleviated by proper configuration</w:t>
      </w:r>
      <w:r>
        <w:t>.</w:t>
      </w:r>
      <w:bookmarkEnd w:id="9"/>
    </w:p>
    <w:p w14:paraId="01EF68E4" w14:textId="22CB83D1" w:rsidR="000B023F" w:rsidRDefault="000B023F" w:rsidP="000B023F">
      <w:r>
        <w:t>Besides, the proposed solutions (e.g., extending active time) are not very feasible and require more discussion</w:t>
      </w:r>
      <w:r w:rsidR="0005412F">
        <w:t>s</w:t>
      </w:r>
      <w:r>
        <w:t xml:space="preserve"> since the status for different pool/time slot/SL DRX configuration are divergent</w:t>
      </w:r>
      <w:r w:rsidR="00F92569">
        <w:t>, e.g., in which case the extension should be done, and what if the extended slots enter into the next on-duration timer length and etc</w:t>
      </w:r>
      <w:r>
        <w:t>. One simple method cannot work for all the status, and there is no time for the optimization of this issue.</w:t>
      </w:r>
    </w:p>
    <w:p w14:paraId="2E7C2B1A" w14:textId="75B15F20" w:rsidR="000B023F" w:rsidRDefault="000B023F" w:rsidP="000B023F">
      <w:r>
        <w:t xml:space="preserve">Therefore, considering this issue is not critical and </w:t>
      </w:r>
      <w:r w:rsidR="0070598A">
        <w:t>can be solved by configuration. It is not preferred to introduce other</w:t>
      </w:r>
      <w:r>
        <w:t xml:space="preserve"> </w:t>
      </w:r>
      <w:r w:rsidR="0070598A">
        <w:t>optimizations in this late stage.</w:t>
      </w:r>
    </w:p>
    <w:p w14:paraId="64473430" w14:textId="4B1BB94E" w:rsidR="000B023F" w:rsidRDefault="008678DF" w:rsidP="000B023F">
      <w:pPr>
        <w:pStyle w:val="Proposal"/>
      </w:pPr>
      <w:bookmarkStart w:id="10" w:name="_Toc95750060"/>
      <w:r>
        <w:t>RAN2 not pursue optimization on</w:t>
      </w:r>
      <w:r w:rsidR="0070598A">
        <w:t xml:space="preserve"> </w:t>
      </w:r>
      <w:r>
        <w:t>non-SL slot(s)</w:t>
      </w:r>
      <w:r w:rsidR="0070598A" w:rsidRPr="0070598A">
        <w:t xml:space="preserve"> </w:t>
      </w:r>
      <w:r>
        <w:t>during</w:t>
      </w:r>
      <w:r w:rsidRPr="0070598A">
        <w:t xml:space="preserve"> </w:t>
      </w:r>
      <w:r>
        <w:t>SL</w:t>
      </w:r>
      <w:r w:rsidRPr="0070598A">
        <w:t xml:space="preserve"> </w:t>
      </w:r>
      <w:r w:rsidR="0070598A" w:rsidRPr="0070598A">
        <w:t>active time</w:t>
      </w:r>
      <w:r w:rsidR="0070598A">
        <w:t>.</w:t>
      </w:r>
      <w:bookmarkEnd w:id="10"/>
    </w:p>
    <w:p w14:paraId="3647697A" w14:textId="58BFD5F3" w:rsidR="002A625D" w:rsidRDefault="00123B01" w:rsidP="002A625D">
      <w:pPr>
        <w:pStyle w:val="2"/>
      </w:pPr>
      <w:r>
        <w:t xml:space="preserve">SL active time expecting SL </w:t>
      </w:r>
      <w:r w:rsidR="002A625D">
        <w:t xml:space="preserve">CSI report </w:t>
      </w:r>
    </w:p>
    <w:p w14:paraId="186D5687" w14:textId="2828B326" w:rsidR="0070598A" w:rsidRDefault="00123B01" w:rsidP="0070598A">
      <w:r>
        <w:t>In RAN2 #116, the WA on “</w:t>
      </w:r>
      <w:r w:rsidRPr="00123B01">
        <w:t>The slots when the UE is expected CSI report following a CSI request is considered as SL active time.</w:t>
      </w:r>
      <w:r>
        <w:t>” is confirmed. Some concerns are raised for this active time may extend the active time of the UE who triggers CSI report.</w:t>
      </w:r>
    </w:p>
    <w:p w14:paraId="60B5B1D2" w14:textId="01A0D37C" w:rsidR="002B28C7" w:rsidRDefault="00123B01" w:rsidP="0070598A">
      <w:r>
        <w:t xml:space="preserve">The slots </w:t>
      </w:r>
      <w:r w:rsidRPr="00123B01">
        <w:t>when the UE is expected CSI report</w:t>
      </w:r>
      <w:r>
        <w:t xml:space="preserve"> </w:t>
      </w:r>
      <w:r w:rsidR="00F92569">
        <w:t xml:space="preserve">are </w:t>
      </w:r>
      <w:r>
        <w:t xml:space="preserve">an additional active time besides the DRX timer based active time. Similarly, </w:t>
      </w:r>
      <w:r w:rsidR="002B28C7">
        <w:t xml:space="preserve">there are other additional active time in both Uu DRX and SL DRX, for example </w:t>
      </w:r>
    </w:p>
    <w:p w14:paraId="3C6D8F1F" w14:textId="3520E624" w:rsidR="00123B01" w:rsidRDefault="002B28C7" w:rsidP="002B28C7">
      <w:pPr>
        <w:pStyle w:val="af7"/>
        <w:numPr>
          <w:ilvl w:val="0"/>
          <w:numId w:val="45"/>
        </w:numPr>
      </w:pPr>
      <w:r>
        <w:t xml:space="preserve">in Uu, the time </w:t>
      </w:r>
      <w:r w:rsidRPr="002B28C7">
        <w:t>a Scheduling Request is sent on PUCCH and is pending</w:t>
      </w:r>
      <w:r>
        <w:t>; or</w:t>
      </w:r>
    </w:p>
    <w:p w14:paraId="6DEFF58F" w14:textId="1EDFA544" w:rsidR="002B28C7" w:rsidRDefault="002B28C7" w:rsidP="002B28C7">
      <w:pPr>
        <w:pStyle w:val="af7"/>
        <w:numPr>
          <w:ilvl w:val="0"/>
          <w:numId w:val="45"/>
        </w:numPr>
      </w:pPr>
      <w:r>
        <w:t xml:space="preserve">in SL, the </w:t>
      </w:r>
      <w:r w:rsidRPr="002B28C7">
        <w:t>slots associated with the announced periodic transmissions by the TX UE</w:t>
      </w:r>
      <w:r>
        <w:t xml:space="preserve"> (WA).</w:t>
      </w:r>
    </w:p>
    <w:p w14:paraId="04D3D63B" w14:textId="11DDEFFA" w:rsidR="002B28C7" w:rsidRDefault="002B28C7" w:rsidP="002B28C7">
      <w:r>
        <w:t>The introduc</w:t>
      </w:r>
      <w:r w:rsidR="00F92569">
        <w:t>tion</w:t>
      </w:r>
      <w:r>
        <w:t xml:space="preserve"> of additional active time is not only for SL CSI report, and the extension of active time is a normal UE behaviour in both timer-based active time and additional active time (in both Uu and SL). There is no need to specify different UE behaviours in different active time or in Uu DRX and SL DRX.</w:t>
      </w:r>
    </w:p>
    <w:p w14:paraId="315079C8" w14:textId="0A4BF895" w:rsidR="002B28C7" w:rsidRPr="0070598A" w:rsidRDefault="00890F66" w:rsidP="00257F6E">
      <w:pPr>
        <w:pStyle w:val="Proposal"/>
      </w:pPr>
      <w:bookmarkStart w:id="11" w:name="_Toc95750061"/>
      <w:r>
        <w:t>RAN2 not purse optimization on inactivity timer handling due to CSI report</w:t>
      </w:r>
      <w:r w:rsidR="00257F6E">
        <w:t>.</w:t>
      </w:r>
      <w:bookmarkEnd w:id="11"/>
    </w:p>
    <w:p w14:paraId="4D49607D" w14:textId="335CFD26" w:rsidR="00191032" w:rsidRPr="00191032" w:rsidRDefault="00191032" w:rsidP="007B63F1">
      <w:pPr>
        <w:pStyle w:val="2"/>
      </w:pPr>
      <w:r w:rsidRPr="00191032">
        <w:t>Necessity of R17 specific resource pool</w:t>
      </w:r>
    </w:p>
    <w:p w14:paraId="514D1F3C" w14:textId="262CA259" w:rsidR="00F92569" w:rsidRDefault="00F92569" w:rsidP="00F92569">
      <w:r>
        <w:t>Based on the agreement from R2 #115 meeting</w:t>
      </w:r>
    </w:p>
    <w:p w14:paraId="16B42787" w14:textId="77777777" w:rsidR="00F92569" w:rsidRDefault="00F92569" w:rsidP="00F92569">
      <w:pPr>
        <w:pBdr>
          <w:top w:val="single" w:sz="4" w:space="1" w:color="auto"/>
          <w:left w:val="single" w:sz="4" w:space="4" w:color="auto"/>
          <w:bottom w:val="single" w:sz="4" w:space="1" w:color="auto"/>
          <w:right w:val="single" w:sz="4" w:space="4" w:color="auto"/>
        </w:pBdr>
      </w:pPr>
      <w:r w:rsidRPr="00B733CF">
        <w:lastRenderedPageBreak/>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20D211DE" w14:textId="36042AAB" w:rsidR="00F92569" w:rsidRDefault="00F92569" w:rsidP="00F92569">
      <w:r>
        <w:t>O</w:t>
      </w:r>
      <w:r>
        <w:rPr>
          <w:rFonts w:hint="eastAsia"/>
        </w:rPr>
        <w:t>ne</w:t>
      </w:r>
      <w:r>
        <w:t xml:space="preserve"> </w:t>
      </w:r>
      <w:r>
        <w:rPr>
          <w:rFonts w:hint="eastAsia"/>
        </w:rPr>
        <w:t>issue</w:t>
      </w:r>
      <w:r>
        <w:t xml:space="preserve"> to clarify is whether the R17 UE cannot benefit from power saving as long as it is interested in any R16 Tx Profile related traffic.</w:t>
      </w:r>
    </w:p>
    <w:p w14:paraId="46D3F30C" w14:textId="77777777" w:rsidR="00F92569" w:rsidRDefault="00F92569" w:rsidP="00F92569">
      <w:r>
        <w:rPr>
          <w:rFonts w:hint="eastAsia"/>
        </w:rPr>
        <w:t>I</w:t>
      </w:r>
      <w:r>
        <w:t>n case a R17 specific pool is introduced (one reason for this could be due to partial-sensing/random-selection, which may require a R17 resource pool to prevent the usage of full-sensing by legacy UEs), the next step is to figure out the R17 UE behaviour w.r.t the legacy pool and the newly introduced pool, E.g.,</w:t>
      </w:r>
    </w:p>
    <w:p w14:paraId="4C1FFBA9" w14:textId="77777777" w:rsidR="00F92569" w:rsidRDefault="00F92569" w:rsidP="00F92569">
      <w:pPr>
        <w:pStyle w:val="af7"/>
        <w:numPr>
          <w:ilvl w:val="0"/>
          <w:numId w:val="18"/>
        </w:numPr>
        <w:spacing w:beforeLines="50" w:before="120"/>
        <w:ind w:left="357" w:hanging="357"/>
        <w:contextualSpacing w:val="0"/>
      </w:pPr>
      <w:r>
        <w:t>It seems not preferred to limited the DTX/DRX based message delivery to specific pools if PHY slots are used for DRX timer/length calculation, i.e., it should work in a pool-agnostic manner, so that traffic associated with R17 Tx profile(s) should be able to make use of both R16 and R17 pool(s).</w:t>
      </w:r>
    </w:p>
    <w:p w14:paraId="0206563E" w14:textId="77777777" w:rsidR="00F92569" w:rsidRDefault="00F92569" w:rsidP="00F92569">
      <w:pPr>
        <w:pStyle w:val="af7"/>
        <w:numPr>
          <w:ilvl w:val="0"/>
          <w:numId w:val="18"/>
        </w:numPr>
        <w:spacing w:beforeLines="50" w:before="120"/>
        <w:ind w:left="357" w:hanging="357"/>
        <w:contextualSpacing w:val="0"/>
      </w:pPr>
      <w:r>
        <w:t>The key point is that for traffic associated with R16 Tx profile should be limited to R16 resource pools, considering the legacy / backwards compatibility.</w:t>
      </w:r>
    </w:p>
    <w:p w14:paraId="482745D1" w14:textId="77777777" w:rsidR="00F92569" w:rsidRDefault="00F92569" w:rsidP="00F92569">
      <w:r>
        <w:rPr>
          <w:rFonts w:hint="eastAsia"/>
        </w:rPr>
        <w:t>S</w:t>
      </w:r>
      <w:r>
        <w:t>o logically, this issue can only be considered after related aspects being concluded.</w:t>
      </w:r>
    </w:p>
    <w:p w14:paraId="72C6AEB1" w14:textId="79B6177A" w:rsidR="00BA1A3C" w:rsidRDefault="00BA1A3C">
      <w:pPr>
        <w:pStyle w:val="Proposal"/>
        <w:spacing w:beforeLines="50" w:before="120"/>
      </w:pPr>
      <w:bookmarkStart w:id="12" w:name="_Toc95750062"/>
      <w:r>
        <w:t>For the necessity of R17 specific resource pool for DRX</w:t>
      </w:r>
      <w:r w:rsidR="000918CD">
        <w:t xml:space="preserve"> reason</w:t>
      </w:r>
      <w:r>
        <w:t xml:space="preserve">, RAN2 </w:t>
      </w:r>
      <w:r w:rsidR="00890F66">
        <w:t>rely on the discussion of partial-sensing / random-selection to conclude</w:t>
      </w:r>
      <w:r>
        <w:t>.</w:t>
      </w:r>
      <w:bookmarkEnd w:id="12"/>
    </w:p>
    <w:p w14:paraId="26904A87" w14:textId="77777777" w:rsidR="00B4038A" w:rsidRDefault="00B4038A" w:rsidP="00B4038A">
      <w:pPr>
        <w:pStyle w:val="1"/>
      </w:pPr>
      <w:r>
        <w:t>Conclusion</w:t>
      </w:r>
    </w:p>
    <w:p w14:paraId="0887D970" w14:textId="77777777" w:rsidR="00B4038A" w:rsidRDefault="00B4038A" w:rsidP="00B4038A">
      <w:r>
        <w:t>We have the following observations:</w:t>
      </w:r>
    </w:p>
    <w:p w14:paraId="3F699970" w14:textId="71EBE958" w:rsidR="00845B86" w:rsidRDefault="00B4038A">
      <w:pPr>
        <w:pStyle w:val="TOC1"/>
        <w:rPr>
          <w:rFonts w:asciiTheme="minorHAnsi" w:eastAsiaTheme="minorEastAsia" w:hAnsiTheme="minorHAnsi" w:cstheme="minorBidi"/>
          <w:b w:val="0"/>
          <w:noProof/>
          <w:sz w:val="22"/>
        </w:rPr>
      </w:pPr>
      <w:r>
        <w:fldChar w:fldCharType="begin"/>
      </w:r>
      <w:r>
        <w:instrText xml:space="preserve"> TOC \n \p " " \h \z \t "Observation,1" </w:instrText>
      </w:r>
      <w:r>
        <w:fldChar w:fldCharType="separate"/>
      </w:r>
      <w:hyperlink w:anchor="_Toc95750046" w:history="1">
        <w:r w:rsidR="00845B86" w:rsidRPr="00501F0A">
          <w:rPr>
            <w:rStyle w:val="a5"/>
            <w:noProof/>
          </w:rPr>
          <w:t>Observation 1</w:t>
        </w:r>
        <w:r w:rsidR="00845B86">
          <w:rPr>
            <w:rFonts w:asciiTheme="minorHAnsi" w:eastAsiaTheme="minorEastAsia" w:hAnsiTheme="minorHAnsi" w:cstheme="minorBidi"/>
            <w:b w:val="0"/>
            <w:noProof/>
            <w:sz w:val="22"/>
          </w:rPr>
          <w:tab/>
        </w:r>
        <w:r w:rsidR="00845B86" w:rsidRPr="00501F0A">
          <w:rPr>
            <w:rStyle w:val="a5"/>
            <w:noProof/>
          </w:rPr>
          <w:t>The majority view is that groupcast initial transmission is allowed during any active time.</w:t>
        </w:r>
      </w:hyperlink>
    </w:p>
    <w:p w14:paraId="51302ADD" w14:textId="4B3AC7A1" w:rsidR="00845B86" w:rsidRDefault="00845B86">
      <w:pPr>
        <w:pStyle w:val="TOC1"/>
        <w:rPr>
          <w:rFonts w:asciiTheme="minorHAnsi" w:eastAsiaTheme="minorEastAsia" w:hAnsiTheme="minorHAnsi" w:cstheme="minorBidi"/>
          <w:b w:val="0"/>
          <w:noProof/>
          <w:sz w:val="22"/>
        </w:rPr>
      </w:pPr>
      <w:hyperlink w:anchor="_Toc95750047" w:history="1">
        <w:r w:rsidRPr="00501F0A">
          <w:rPr>
            <w:rStyle w:val="a5"/>
            <w:noProof/>
          </w:rPr>
          <w:t>Observation 2</w:t>
        </w:r>
        <w:r>
          <w:rPr>
            <w:rFonts w:asciiTheme="minorHAnsi" w:eastAsiaTheme="minorEastAsia" w:hAnsiTheme="minorHAnsi" w:cstheme="minorBidi"/>
            <w:b w:val="0"/>
            <w:noProof/>
            <w:sz w:val="22"/>
          </w:rPr>
          <w:tab/>
        </w:r>
        <w:r w:rsidRPr="00501F0A">
          <w:rPr>
            <w:rStyle w:val="a5"/>
            <w:noProof/>
          </w:rPr>
          <w:t>No SL slots available in UE’s active time issue can be alleviated by proper configuration.</w:t>
        </w:r>
      </w:hyperlink>
    </w:p>
    <w:p w14:paraId="1BFF2B31" w14:textId="20CEFA6B" w:rsidR="00B4038A" w:rsidRPr="003F49A2" w:rsidRDefault="00B4038A" w:rsidP="00B4038A">
      <w:r>
        <w:fldChar w:fldCharType="end"/>
      </w:r>
    </w:p>
    <w:p w14:paraId="2728C600" w14:textId="77777777" w:rsidR="00B4038A" w:rsidRDefault="00B4038A" w:rsidP="00B4038A">
      <w:r>
        <w:t>We have the following proposals:</w:t>
      </w:r>
    </w:p>
    <w:bookmarkStart w:id="13" w:name="_GoBack"/>
    <w:bookmarkEnd w:id="13"/>
    <w:p w14:paraId="11FA350C" w14:textId="3F326F7B" w:rsidR="0001213D" w:rsidRDefault="00B4038A">
      <w:pPr>
        <w:pStyle w:val="TOC1"/>
        <w:rPr>
          <w:rFonts w:asciiTheme="minorHAnsi" w:eastAsiaTheme="minorEastAsia" w:hAnsiTheme="minorHAnsi" w:cstheme="minorBidi"/>
          <w:b w:val="0"/>
          <w:noProof/>
          <w:sz w:val="22"/>
        </w:rPr>
      </w:pPr>
      <w:r>
        <w:fldChar w:fldCharType="begin"/>
      </w:r>
      <w:r>
        <w:instrText xml:space="preserve"> TOC \n \h \z \t "Proposal,1" </w:instrText>
      </w:r>
      <w:r>
        <w:fldChar w:fldCharType="separate"/>
      </w:r>
      <w:hyperlink w:anchor="_Toc95750058" w:history="1">
        <w:r w:rsidR="0001213D" w:rsidRPr="005F7514">
          <w:rPr>
            <w:rStyle w:val="a5"/>
            <w:noProof/>
          </w:rPr>
          <w:t>Proposal 1</w:t>
        </w:r>
        <w:r w:rsidR="0001213D">
          <w:rPr>
            <w:rFonts w:asciiTheme="minorHAnsi" w:eastAsiaTheme="minorEastAsia" w:hAnsiTheme="minorHAnsi" w:cstheme="minorBidi"/>
            <w:b w:val="0"/>
            <w:noProof/>
            <w:sz w:val="22"/>
          </w:rPr>
          <w:tab/>
        </w:r>
        <w:r w:rsidR="0001213D" w:rsidRPr="005F7514">
          <w:rPr>
            <w:rStyle w:val="a5"/>
            <w:noProof/>
          </w:rPr>
          <w:t>Rely on UE implementation to handle when to perform initial transmission for groupcast. RAN2 not purse normative effort on it.</w:t>
        </w:r>
      </w:hyperlink>
    </w:p>
    <w:p w14:paraId="46D1CD46" w14:textId="47720191" w:rsidR="0001213D" w:rsidRDefault="0001213D">
      <w:pPr>
        <w:pStyle w:val="TOC1"/>
        <w:rPr>
          <w:rFonts w:asciiTheme="minorHAnsi" w:eastAsiaTheme="minorEastAsia" w:hAnsiTheme="minorHAnsi" w:cstheme="minorBidi"/>
          <w:b w:val="0"/>
          <w:noProof/>
          <w:sz w:val="22"/>
        </w:rPr>
      </w:pPr>
      <w:hyperlink w:anchor="_Toc95750059" w:history="1">
        <w:r w:rsidRPr="005F7514">
          <w:rPr>
            <w:rStyle w:val="a5"/>
            <w:noProof/>
          </w:rPr>
          <w:t>Proposal 2</w:t>
        </w:r>
        <w:r>
          <w:rPr>
            <w:rFonts w:asciiTheme="minorHAnsi" w:eastAsiaTheme="minorEastAsia" w:hAnsiTheme="minorHAnsi" w:cstheme="minorBidi"/>
            <w:b w:val="0"/>
            <w:noProof/>
            <w:sz w:val="22"/>
          </w:rPr>
          <w:tab/>
        </w:r>
        <w:r w:rsidRPr="005F7514">
          <w:rPr>
            <w:rStyle w:val="a5"/>
            <w:noProof/>
          </w:rPr>
          <w:t>RAN2 confirm network cannot perform mode-1 scheduling if inactivity timer for transmission (i.e., inactivity timer for UE-A =&gt; UE-B direction) is (re)started upon reception of new data with the same destination ID (i.e., due to new data of UE-B =&gt; UE-A direction).</w:t>
        </w:r>
      </w:hyperlink>
    </w:p>
    <w:p w14:paraId="79BCCDF1" w14:textId="1855E43E" w:rsidR="0001213D" w:rsidRDefault="0001213D">
      <w:pPr>
        <w:pStyle w:val="TOC1"/>
        <w:rPr>
          <w:rFonts w:asciiTheme="minorHAnsi" w:eastAsiaTheme="minorEastAsia" w:hAnsiTheme="minorHAnsi" w:cstheme="minorBidi"/>
          <w:b w:val="0"/>
          <w:noProof/>
          <w:sz w:val="22"/>
        </w:rPr>
      </w:pPr>
      <w:hyperlink w:anchor="_Toc95750060" w:history="1">
        <w:r w:rsidRPr="005F7514">
          <w:rPr>
            <w:rStyle w:val="a5"/>
            <w:noProof/>
          </w:rPr>
          <w:t>Proposal 3</w:t>
        </w:r>
        <w:r>
          <w:rPr>
            <w:rFonts w:asciiTheme="minorHAnsi" w:eastAsiaTheme="minorEastAsia" w:hAnsiTheme="minorHAnsi" w:cstheme="minorBidi"/>
            <w:b w:val="0"/>
            <w:noProof/>
            <w:sz w:val="22"/>
          </w:rPr>
          <w:tab/>
        </w:r>
        <w:r w:rsidRPr="005F7514">
          <w:rPr>
            <w:rStyle w:val="a5"/>
            <w:noProof/>
          </w:rPr>
          <w:t>RAN2 not pursue optimization on non-SL slot(s) during SL active time.</w:t>
        </w:r>
      </w:hyperlink>
    </w:p>
    <w:p w14:paraId="5B359CBF" w14:textId="59E6349D" w:rsidR="0001213D" w:rsidRDefault="0001213D">
      <w:pPr>
        <w:pStyle w:val="TOC1"/>
        <w:rPr>
          <w:rFonts w:asciiTheme="minorHAnsi" w:eastAsiaTheme="minorEastAsia" w:hAnsiTheme="minorHAnsi" w:cstheme="minorBidi"/>
          <w:b w:val="0"/>
          <w:noProof/>
          <w:sz w:val="22"/>
        </w:rPr>
      </w:pPr>
      <w:hyperlink w:anchor="_Toc95750061" w:history="1">
        <w:r w:rsidRPr="005F7514">
          <w:rPr>
            <w:rStyle w:val="a5"/>
            <w:noProof/>
          </w:rPr>
          <w:t>Proposal 4</w:t>
        </w:r>
        <w:r>
          <w:rPr>
            <w:rFonts w:asciiTheme="minorHAnsi" w:eastAsiaTheme="minorEastAsia" w:hAnsiTheme="minorHAnsi" w:cstheme="minorBidi"/>
            <w:b w:val="0"/>
            <w:noProof/>
            <w:sz w:val="22"/>
          </w:rPr>
          <w:tab/>
        </w:r>
        <w:r w:rsidRPr="005F7514">
          <w:rPr>
            <w:rStyle w:val="a5"/>
            <w:noProof/>
          </w:rPr>
          <w:t>RAN2 not purse optimization on inactivity timer handling due to CSI report.</w:t>
        </w:r>
      </w:hyperlink>
    </w:p>
    <w:p w14:paraId="32CB3184" w14:textId="36ECF2D6" w:rsidR="0001213D" w:rsidRDefault="0001213D">
      <w:pPr>
        <w:pStyle w:val="TOC1"/>
        <w:rPr>
          <w:rFonts w:asciiTheme="minorHAnsi" w:eastAsiaTheme="minorEastAsia" w:hAnsiTheme="minorHAnsi" w:cstheme="minorBidi"/>
          <w:b w:val="0"/>
          <w:noProof/>
          <w:sz w:val="22"/>
        </w:rPr>
      </w:pPr>
      <w:hyperlink w:anchor="_Toc95750062" w:history="1">
        <w:r w:rsidRPr="005F7514">
          <w:rPr>
            <w:rStyle w:val="a5"/>
            <w:noProof/>
          </w:rPr>
          <w:t>Proposal 5</w:t>
        </w:r>
        <w:r>
          <w:rPr>
            <w:rFonts w:asciiTheme="minorHAnsi" w:eastAsiaTheme="minorEastAsia" w:hAnsiTheme="minorHAnsi" w:cstheme="minorBidi"/>
            <w:b w:val="0"/>
            <w:noProof/>
            <w:sz w:val="22"/>
          </w:rPr>
          <w:tab/>
        </w:r>
        <w:r w:rsidRPr="005F7514">
          <w:rPr>
            <w:rStyle w:val="a5"/>
            <w:noProof/>
          </w:rPr>
          <w:t>For the necessity of R17 specific resource pool for DRX reason, RAN2 rely on the discussion of partial-sensing / random-selection to conclude.</w:t>
        </w:r>
      </w:hyperlink>
    </w:p>
    <w:p w14:paraId="603CE46C" w14:textId="03A5FD7C" w:rsidR="00B4038A" w:rsidRDefault="00B4038A" w:rsidP="00B4038A">
      <w:pPr>
        <w:rPr>
          <w:b/>
          <w:bCs/>
        </w:rPr>
      </w:pPr>
      <w:r>
        <w:fldChar w:fldCharType="end"/>
      </w:r>
    </w:p>
    <w:p w14:paraId="1B13E8FD" w14:textId="77777777" w:rsidR="00B4038A" w:rsidRDefault="00B4038A" w:rsidP="00B4038A">
      <w:pPr>
        <w:pStyle w:val="1"/>
      </w:pPr>
      <w:bookmarkStart w:id="14" w:name="_In-sequence_SDU_delivery"/>
      <w:bookmarkStart w:id="15" w:name="_Ref189809556"/>
      <w:bookmarkStart w:id="16" w:name="_Ref174151459"/>
      <w:bookmarkStart w:id="17" w:name="_Ref450865335"/>
      <w:bookmarkEnd w:id="14"/>
      <w:r>
        <w:rPr>
          <w:rFonts w:hint="eastAsia"/>
        </w:rPr>
        <w:t>Reference</w:t>
      </w:r>
      <w:bookmarkEnd w:id="15"/>
      <w:bookmarkEnd w:id="16"/>
      <w:bookmarkEnd w:id="17"/>
    </w:p>
    <w:p w14:paraId="7D853462" w14:textId="6986FEC5" w:rsidR="001934D9" w:rsidRPr="00916097" w:rsidRDefault="00680781" w:rsidP="001934D9">
      <w:pPr>
        <w:rPr>
          <w:lang w:val="en-US"/>
        </w:rPr>
      </w:pPr>
      <w:r>
        <w:rPr>
          <w:lang w:val="en-US"/>
        </w:rPr>
        <w:t>[1]</w:t>
      </w:r>
      <w:r w:rsidRPr="00680781">
        <w:t xml:space="preserve"> </w:t>
      </w:r>
      <w:r w:rsidRPr="00680781">
        <w:rPr>
          <w:lang w:val="en-US"/>
        </w:rPr>
        <w:t>R2-2111298</w:t>
      </w:r>
      <w:r>
        <w:rPr>
          <w:lang w:val="en-US"/>
        </w:rPr>
        <w:t xml:space="preserve"> </w:t>
      </w:r>
      <w:r w:rsidRPr="00680781">
        <w:rPr>
          <w:lang w:val="en-US"/>
        </w:rPr>
        <w:t>Report from session on LTE V2X and NR SL</w:t>
      </w:r>
    </w:p>
    <w:p w14:paraId="38CF02A8" w14:textId="53AB9D21" w:rsidR="00916097" w:rsidRPr="00B4038A" w:rsidRDefault="00916097" w:rsidP="00B4038A">
      <w:pPr>
        <w:rPr>
          <w:lang w:val="en-US"/>
        </w:rPr>
      </w:pPr>
    </w:p>
    <w:sectPr w:rsidR="00916097" w:rsidRPr="00B4038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4B479" w14:textId="77777777" w:rsidR="00582169" w:rsidRDefault="00582169">
      <w:pPr>
        <w:spacing w:after="0"/>
      </w:pPr>
      <w:r>
        <w:separator/>
      </w:r>
    </w:p>
  </w:endnote>
  <w:endnote w:type="continuationSeparator" w:id="0">
    <w:p w14:paraId="27BEC2C7" w14:textId="77777777" w:rsidR="00582169" w:rsidRDefault="005821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22090E" w:rsidRDefault="0022090E">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7CCDE" w14:textId="77777777" w:rsidR="00582169" w:rsidRDefault="00582169">
      <w:pPr>
        <w:spacing w:after="0"/>
      </w:pPr>
      <w:r>
        <w:separator/>
      </w:r>
    </w:p>
  </w:footnote>
  <w:footnote w:type="continuationSeparator" w:id="0">
    <w:p w14:paraId="1894A04F" w14:textId="77777777" w:rsidR="00582169" w:rsidRDefault="005821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473B"/>
    <w:multiLevelType w:val="hybridMultilevel"/>
    <w:tmpl w:val="E0D6F490"/>
    <w:lvl w:ilvl="0" w:tplc="08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A3EE78D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35BF"/>
    <w:multiLevelType w:val="hybridMultilevel"/>
    <w:tmpl w:val="1C30DFD8"/>
    <w:lvl w:ilvl="0" w:tplc="08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08538C"/>
    <w:multiLevelType w:val="hybridMultilevel"/>
    <w:tmpl w:val="2B163A6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46672"/>
    <w:multiLevelType w:val="hybridMultilevel"/>
    <w:tmpl w:val="CC8C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27E88"/>
    <w:multiLevelType w:val="hybridMultilevel"/>
    <w:tmpl w:val="E48E9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9A6E08"/>
    <w:multiLevelType w:val="hybridMultilevel"/>
    <w:tmpl w:val="F152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CB19B5"/>
    <w:multiLevelType w:val="hybridMultilevel"/>
    <w:tmpl w:val="D34A6366"/>
    <w:lvl w:ilvl="0" w:tplc="A80C647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952B2"/>
    <w:multiLevelType w:val="hybridMultilevel"/>
    <w:tmpl w:val="058AE076"/>
    <w:lvl w:ilvl="0" w:tplc="A2F62A52">
      <w:start w:val="1"/>
      <w:numFmt w:val="decimal"/>
      <w:pStyle w:val="Observation"/>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6B3636"/>
    <w:multiLevelType w:val="hybridMultilevel"/>
    <w:tmpl w:val="87B47A62"/>
    <w:lvl w:ilvl="0" w:tplc="A440D65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C28C2"/>
    <w:multiLevelType w:val="hybridMultilevel"/>
    <w:tmpl w:val="41F0F0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E3576C"/>
    <w:multiLevelType w:val="hybridMultilevel"/>
    <w:tmpl w:val="1E503A00"/>
    <w:lvl w:ilvl="0" w:tplc="0809000F">
      <w:start w:val="1"/>
      <w:numFmt w:val="decimal"/>
      <w:lvlText w:val="%1."/>
      <w:lvlJc w:val="left"/>
      <w:pPr>
        <w:ind w:left="1420" w:hanging="420"/>
      </w:pPr>
    </w:lvl>
    <w:lvl w:ilvl="1" w:tplc="04090019" w:tentative="1">
      <w:start w:val="1"/>
      <w:numFmt w:val="lowerLetter"/>
      <w:lvlText w:val="%2)"/>
      <w:lvlJc w:val="left"/>
      <w:pPr>
        <w:ind w:left="1840" w:hanging="420"/>
      </w:pPr>
    </w:lvl>
    <w:lvl w:ilvl="2" w:tplc="0409001B" w:tentative="1">
      <w:start w:val="1"/>
      <w:numFmt w:val="lowerRoman"/>
      <w:lvlText w:val="%3."/>
      <w:lvlJc w:val="right"/>
      <w:pPr>
        <w:ind w:left="2260" w:hanging="420"/>
      </w:pPr>
    </w:lvl>
    <w:lvl w:ilvl="3" w:tplc="0409000F" w:tentative="1">
      <w:start w:val="1"/>
      <w:numFmt w:val="decimal"/>
      <w:lvlText w:val="%4."/>
      <w:lvlJc w:val="left"/>
      <w:pPr>
        <w:ind w:left="2680" w:hanging="420"/>
      </w:pPr>
    </w:lvl>
    <w:lvl w:ilvl="4" w:tplc="04090019" w:tentative="1">
      <w:start w:val="1"/>
      <w:numFmt w:val="lowerLetter"/>
      <w:lvlText w:val="%5)"/>
      <w:lvlJc w:val="left"/>
      <w:pPr>
        <w:ind w:left="3100" w:hanging="420"/>
      </w:pPr>
    </w:lvl>
    <w:lvl w:ilvl="5" w:tplc="0409001B" w:tentative="1">
      <w:start w:val="1"/>
      <w:numFmt w:val="lowerRoman"/>
      <w:lvlText w:val="%6."/>
      <w:lvlJc w:val="right"/>
      <w:pPr>
        <w:ind w:left="3520" w:hanging="420"/>
      </w:pPr>
    </w:lvl>
    <w:lvl w:ilvl="6" w:tplc="0409000F" w:tentative="1">
      <w:start w:val="1"/>
      <w:numFmt w:val="decimal"/>
      <w:lvlText w:val="%7."/>
      <w:lvlJc w:val="left"/>
      <w:pPr>
        <w:ind w:left="3940" w:hanging="420"/>
      </w:pPr>
    </w:lvl>
    <w:lvl w:ilvl="7" w:tplc="04090019" w:tentative="1">
      <w:start w:val="1"/>
      <w:numFmt w:val="lowerLetter"/>
      <w:lvlText w:val="%8)"/>
      <w:lvlJc w:val="left"/>
      <w:pPr>
        <w:ind w:left="4360" w:hanging="420"/>
      </w:pPr>
    </w:lvl>
    <w:lvl w:ilvl="8" w:tplc="0409001B" w:tentative="1">
      <w:start w:val="1"/>
      <w:numFmt w:val="lowerRoman"/>
      <w:lvlText w:val="%9."/>
      <w:lvlJc w:val="right"/>
      <w:pPr>
        <w:ind w:left="4780" w:hanging="420"/>
      </w:pPr>
    </w:lvl>
  </w:abstractNum>
  <w:abstractNum w:abstractNumId="14"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155CE4"/>
    <w:multiLevelType w:val="hybridMultilevel"/>
    <w:tmpl w:val="3E00FF14"/>
    <w:lvl w:ilvl="0" w:tplc="BA76F7C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263824"/>
    <w:multiLevelType w:val="hybridMultilevel"/>
    <w:tmpl w:val="CF6CDF2A"/>
    <w:lvl w:ilvl="0" w:tplc="5858852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D06508"/>
    <w:multiLevelType w:val="hybridMultilevel"/>
    <w:tmpl w:val="242AC54C"/>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E4F32"/>
    <w:multiLevelType w:val="hybridMultilevel"/>
    <w:tmpl w:val="ED16F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1B5C49"/>
    <w:multiLevelType w:val="hybridMultilevel"/>
    <w:tmpl w:val="5C4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0581C"/>
    <w:multiLevelType w:val="hybridMultilevel"/>
    <w:tmpl w:val="06B6F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3D09B3"/>
    <w:multiLevelType w:val="hybridMultilevel"/>
    <w:tmpl w:val="9ED606D8"/>
    <w:lvl w:ilvl="0" w:tplc="A8FAEAAE">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097463"/>
    <w:multiLevelType w:val="hybridMultilevel"/>
    <w:tmpl w:val="8564BC1A"/>
    <w:lvl w:ilvl="0" w:tplc="A80C6476">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786808"/>
    <w:multiLevelType w:val="hybridMultilevel"/>
    <w:tmpl w:val="818A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872955"/>
    <w:multiLevelType w:val="hybridMultilevel"/>
    <w:tmpl w:val="C6A05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8A22DE"/>
    <w:multiLevelType w:val="hybridMultilevel"/>
    <w:tmpl w:val="8DDE0C10"/>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15">
      <w:start w:val="1"/>
      <w:numFmt w:val="upperLetter"/>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F00E3B"/>
    <w:multiLevelType w:val="hybridMultilevel"/>
    <w:tmpl w:val="DB2EF104"/>
    <w:lvl w:ilvl="0" w:tplc="6BA89B8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FE26D2"/>
    <w:multiLevelType w:val="hybridMultilevel"/>
    <w:tmpl w:val="0E38CEC0"/>
    <w:lvl w:ilvl="0" w:tplc="08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F227A"/>
    <w:multiLevelType w:val="hybridMultilevel"/>
    <w:tmpl w:val="918C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E875CD"/>
    <w:multiLevelType w:val="hybridMultilevel"/>
    <w:tmpl w:val="2654A7FC"/>
    <w:lvl w:ilvl="0" w:tplc="A8FAEAAE">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804020"/>
    <w:multiLevelType w:val="hybridMultilevel"/>
    <w:tmpl w:val="A9E6721C"/>
    <w:lvl w:ilvl="0" w:tplc="A80C647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ED03C9B"/>
    <w:multiLevelType w:val="hybridMultilevel"/>
    <w:tmpl w:val="9B92A26E"/>
    <w:lvl w:ilvl="0" w:tplc="08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A25006"/>
    <w:multiLevelType w:val="hybridMultilevel"/>
    <w:tmpl w:val="57E42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2"/>
  </w:num>
  <w:num w:numId="3">
    <w:abstractNumId w:val="11"/>
  </w:num>
  <w:num w:numId="4">
    <w:abstractNumId w:val="16"/>
  </w:num>
  <w:num w:numId="5">
    <w:abstractNumId w:val="10"/>
  </w:num>
  <w:num w:numId="6">
    <w:abstractNumId w:val="14"/>
  </w:num>
  <w:num w:numId="7">
    <w:abstractNumId w:val="40"/>
  </w:num>
  <w:num w:numId="8">
    <w:abstractNumId w:val="18"/>
  </w:num>
  <w:num w:numId="9">
    <w:abstractNumId w:val="37"/>
  </w:num>
  <w:num w:numId="10">
    <w:abstractNumId w:val="27"/>
  </w:num>
  <w:num w:numId="11">
    <w:abstractNumId w:val="33"/>
  </w:num>
  <w:num w:numId="12">
    <w:abstractNumId w:val="38"/>
  </w:num>
  <w:num w:numId="13">
    <w:abstractNumId w:val="17"/>
  </w:num>
  <w:num w:numId="14">
    <w:abstractNumId w:val="19"/>
  </w:num>
  <w:num w:numId="15">
    <w:abstractNumId w:val="31"/>
  </w:num>
  <w:num w:numId="16">
    <w:abstractNumId w:val="9"/>
  </w:num>
  <w:num w:numId="17">
    <w:abstractNumId w:val="23"/>
  </w:num>
  <w:num w:numId="18">
    <w:abstractNumId w:val="30"/>
  </w:num>
  <w:num w:numId="19">
    <w:abstractNumId w:val="8"/>
  </w:num>
  <w:num w:numId="20">
    <w:abstractNumId w:val="6"/>
  </w:num>
  <w:num w:numId="21">
    <w:abstractNumId w:val="20"/>
  </w:num>
  <w:num w:numId="22">
    <w:abstractNumId w:val="41"/>
  </w:num>
  <w:num w:numId="23">
    <w:abstractNumId w:val="24"/>
  </w:num>
  <w:num w:numId="24">
    <w:abstractNumId w:val="5"/>
  </w:num>
  <w:num w:numId="25">
    <w:abstractNumId w:val="3"/>
  </w:num>
  <w:num w:numId="26">
    <w:abstractNumId w:val="12"/>
  </w:num>
  <w:num w:numId="27">
    <w:abstractNumId w:val="28"/>
  </w:num>
  <w:num w:numId="28">
    <w:abstractNumId w:val="34"/>
  </w:num>
  <w:num w:numId="29">
    <w:abstractNumId w:val="29"/>
  </w:num>
  <w:num w:numId="30">
    <w:abstractNumId w:val="21"/>
  </w:num>
  <w:num w:numId="31">
    <w:abstractNumId w:val="25"/>
  </w:num>
  <w:num w:numId="32">
    <w:abstractNumId w:val="35"/>
  </w:num>
  <w:num w:numId="33">
    <w:abstractNumId w:val="4"/>
  </w:num>
  <w:num w:numId="34">
    <w:abstractNumId w:val="15"/>
  </w:num>
  <w:num w:numId="35">
    <w:abstractNumId w:val="38"/>
  </w:num>
  <w:num w:numId="36">
    <w:abstractNumId w:val="38"/>
  </w:num>
  <w:num w:numId="37">
    <w:abstractNumId w:val="0"/>
  </w:num>
  <w:num w:numId="38">
    <w:abstractNumId w:val="2"/>
  </w:num>
  <w:num w:numId="39">
    <w:abstractNumId w:val="38"/>
  </w:num>
  <w:num w:numId="40">
    <w:abstractNumId w:val="39"/>
  </w:num>
  <w:num w:numId="41">
    <w:abstractNumId w:val="32"/>
  </w:num>
  <w:num w:numId="42">
    <w:abstractNumId w:val="13"/>
  </w:num>
  <w:num w:numId="43">
    <w:abstractNumId w:val="36"/>
  </w:num>
  <w:num w:numId="44">
    <w:abstractNumId w:val="7"/>
  </w:num>
  <w:num w:numId="45">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325"/>
    <w:rsid w:val="000109FA"/>
    <w:rsid w:val="00011B28"/>
    <w:rsid w:val="0001213D"/>
    <w:rsid w:val="00012CD6"/>
    <w:rsid w:val="000149CA"/>
    <w:rsid w:val="00014D3C"/>
    <w:rsid w:val="00014F5F"/>
    <w:rsid w:val="0001576E"/>
    <w:rsid w:val="00015D15"/>
    <w:rsid w:val="00015E77"/>
    <w:rsid w:val="000203DC"/>
    <w:rsid w:val="0002068F"/>
    <w:rsid w:val="00021D50"/>
    <w:rsid w:val="000223D9"/>
    <w:rsid w:val="00023231"/>
    <w:rsid w:val="000240DA"/>
    <w:rsid w:val="00024B4B"/>
    <w:rsid w:val="0002564D"/>
    <w:rsid w:val="00025BEC"/>
    <w:rsid w:val="00025ECA"/>
    <w:rsid w:val="00027020"/>
    <w:rsid w:val="00031003"/>
    <w:rsid w:val="000325B8"/>
    <w:rsid w:val="00032EFB"/>
    <w:rsid w:val="000330CF"/>
    <w:rsid w:val="000344AF"/>
    <w:rsid w:val="00034C15"/>
    <w:rsid w:val="00036647"/>
    <w:rsid w:val="0003688D"/>
    <w:rsid w:val="00036BA1"/>
    <w:rsid w:val="00037349"/>
    <w:rsid w:val="0003783D"/>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12F"/>
    <w:rsid w:val="00054470"/>
    <w:rsid w:val="00054D4A"/>
    <w:rsid w:val="000552AD"/>
    <w:rsid w:val="000559BF"/>
    <w:rsid w:val="00055F19"/>
    <w:rsid w:val="0005606A"/>
    <w:rsid w:val="00056185"/>
    <w:rsid w:val="00056748"/>
    <w:rsid w:val="00056FB3"/>
    <w:rsid w:val="00057117"/>
    <w:rsid w:val="000571DA"/>
    <w:rsid w:val="000575E5"/>
    <w:rsid w:val="000577B9"/>
    <w:rsid w:val="00060EC2"/>
    <w:rsid w:val="00061153"/>
    <w:rsid w:val="000616E7"/>
    <w:rsid w:val="000627FF"/>
    <w:rsid w:val="00062B6B"/>
    <w:rsid w:val="00062FFB"/>
    <w:rsid w:val="000632A0"/>
    <w:rsid w:val="00063B59"/>
    <w:rsid w:val="0006402A"/>
    <w:rsid w:val="0006487E"/>
    <w:rsid w:val="000655E9"/>
    <w:rsid w:val="00065E1A"/>
    <w:rsid w:val="0007013F"/>
    <w:rsid w:val="000713F8"/>
    <w:rsid w:val="00071811"/>
    <w:rsid w:val="00071F04"/>
    <w:rsid w:val="00072DF8"/>
    <w:rsid w:val="000733DB"/>
    <w:rsid w:val="000738F4"/>
    <w:rsid w:val="00073DFC"/>
    <w:rsid w:val="0007444F"/>
    <w:rsid w:val="0007620B"/>
    <w:rsid w:val="00076F59"/>
    <w:rsid w:val="0007739C"/>
    <w:rsid w:val="00077E5F"/>
    <w:rsid w:val="0008036A"/>
    <w:rsid w:val="00080640"/>
    <w:rsid w:val="00080B1B"/>
    <w:rsid w:val="00081AE6"/>
    <w:rsid w:val="000839F7"/>
    <w:rsid w:val="00084C63"/>
    <w:rsid w:val="00084E64"/>
    <w:rsid w:val="000855EB"/>
    <w:rsid w:val="00085B52"/>
    <w:rsid w:val="000866F2"/>
    <w:rsid w:val="00086DC9"/>
    <w:rsid w:val="0009009F"/>
    <w:rsid w:val="00090366"/>
    <w:rsid w:val="00090375"/>
    <w:rsid w:val="000906E2"/>
    <w:rsid w:val="000909D2"/>
    <w:rsid w:val="0009107B"/>
    <w:rsid w:val="00091557"/>
    <w:rsid w:val="00091807"/>
    <w:rsid w:val="000918CD"/>
    <w:rsid w:val="000924C1"/>
    <w:rsid w:val="000924F0"/>
    <w:rsid w:val="00092F5F"/>
    <w:rsid w:val="00093474"/>
    <w:rsid w:val="000934A5"/>
    <w:rsid w:val="000944CB"/>
    <w:rsid w:val="00094510"/>
    <w:rsid w:val="00094586"/>
    <w:rsid w:val="0009493B"/>
    <w:rsid w:val="00094D0E"/>
    <w:rsid w:val="0009510F"/>
    <w:rsid w:val="00096FB6"/>
    <w:rsid w:val="00097724"/>
    <w:rsid w:val="000A0F3C"/>
    <w:rsid w:val="000A1B7B"/>
    <w:rsid w:val="000A2482"/>
    <w:rsid w:val="000A27D5"/>
    <w:rsid w:val="000A2A75"/>
    <w:rsid w:val="000A325B"/>
    <w:rsid w:val="000A3539"/>
    <w:rsid w:val="000A3D85"/>
    <w:rsid w:val="000A488C"/>
    <w:rsid w:val="000A4C24"/>
    <w:rsid w:val="000A56F2"/>
    <w:rsid w:val="000A69D3"/>
    <w:rsid w:val="000A712A"/>
    <w:rsid w:val="000B023F"/>
    <w:rsid w:val="000B190F"/>
    <w:rsid w:val="000B1999"/>
    <w:rsid w:val="000B1AB5"/>
    <w:rsid w:val="000B1E14"/>
    <w:rsid w:val="000B2372"/>
    <w:rsid w:val="000B2467"/>
    <w:rsid w:val="000B2719"/>
    <w:rsid w:val="000B276C"/>
    <w:rsid w:val="000B294C"/>
    <w:rsid w:val="000B2BE6"/>
    <w:rsid w:val="000B3A8F"/>
    <w:rsid w:val="000B3B7A"/>
    <w:rsid w:val="000B3D7A"/>
    <w:rsid w:val="000B454B"/>
    <w:rsid w:val="000B4AB9"/>
    <w:rsid w:val="000B4E5C"/>
    <w:rsid w:val="000B52FB"/>
    <w:rsid w:val="000B58C3"/>
    <w:rsid w:val="000B61E9"/>
    <w:rsid w:val="000B6A5D"/>
    <w:rsid w:val="000B70FB"/>
    <w:rsid w:val="000C0DA8"/>
    <w:rsid w:val="000C165A"/>
    <w:rsid w:val="000C233B"/>
    <w:rsid w:val="000C2673"/>
    <w:rsid w:val="000C2E19"/>
    <w:rsid w:val="000C30DE"/>
    <w:rsid w:val="000C375C"/>
    <w:rsid w:val="000C3BA5"/>
    <w:rsid w:val="000C3E52"/>
    <w:rsid w:val="000C5210"/>
    <w:rsid w:val="000C54F2"/>
    <w:rsid w:val="000C57E5"/>
    <w:rsid w:val="000C5BD9"/>
    <w:rsid w:val="000C5BED"/>
    <w:rsid w:val="000C6463"/>
    <w:rsid w:val="000C66FC"/>
    <w:rsid w:val="000C7506"/>
    <w:rsid w:val="000D0D07"/>
    <w:rsid w:val="000D14DF"/>
    <w:rsid w:val="000D2904"/>
    <w:rsid w:val="000D2D12"/>
    <w:rsid w:val="000D316B"/>
    <w:rsid w:val="000D3FD1"/>
    <w:rsid w:val="000D4797"/>
    <w:rsid w:val="000D4BD7"/>
    <w:rsid w:val="000D67B4"/>
    <w:rsid w:val="000E018D"/>
    <w:rsid w:val="000E0527"/>
    <w:rsid w:val="000E105A"/>
    <w:rsid w:val="000E1CC0"/>
    <w:rsid w:val="000E1E92"/>
    <w:rsid w:val="000E2210"/>
    <w:rsid w:val="000E2BBE"/>
    <w:rsid w:val="000E321B"/>
    <w:rsid w:val="000E333E"/>
    <w:rsid w:val="000E38A5"/>
    <w:rsid w:val="000E4DDF"/>
    <w:rsid w:val="000E5D4A"/>
    <w:rsid w:val="000E69F5"/>
    <w:rsid w:val="000E6AED"/>
    <w:rsid w:val="000E711D"/>
    <w:rsid w:val="000F06D6"/>
    <w:rsid w:val="000F09D6"/>
    <w:rsid w:val="000F0EB1"/>
    <w:rsid w:val="000F1104"/>
    <w:rsid w:val="000F1106"/>
    <w:rsid w:val="000F3452"/>
    <w:rsid w:val="000F3AF8"/>
    <w:rsid w:val="000F3BE9"/>
    <w:rsid w:val="000F3F6C"/>
    <w:rsid w:val="000F5EBB"/>
    <w:rsid w:val="000F5F6C"/>
    <w:rsid w:val="000F620F"/>
    <w:rsid w:val="000F636E"/>
    <w:rsid w:val="000F637A"/>
    <w:rsid w:val="000F6402"/>
    <w:rsid w:val="000F6DF3"/>
    <w:rsid w:val="000F7E6B"/>
    <w:rsid w:val="001004B6"/>
    <w:rsid w:val="001005FF"/>
    <w:rsid w:val="00100B27"/>
    <w:rsid w:val="00101943"/>
    <w:rsid w:val="0010345F"/>
    <w:rsid w:val="001058EE"/>
    <w:rsid w:val="00105BBC"/>
    <w:rsid w:val="001062FB"/>
    <w:rsid w:val="001063E6"/>
    <w:rsid w:val="00106AAD"/>
    <w:rsid w:val="0011074E"/>
    <w:rsid w:val="00110A41"/>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5FAC"/>
    <w:rsid w:val="00116765"/>
    <w:rsid w:val="00116C40"/>
    <w:rsid w:val="00116E3B"/>
    <w:rsid w:val="00121432"/>
    <w:rsid w:val="001219F5"/>
    <w:rsid w:val="00121A20"/>
    <w:rsid w:val="001221E3"/>
    <w:rsid w:val="0012344C"/>
    <w:rsid w:val="0012376D"/>
    <w:rsid w:val="0012377F"/>
    <w:rsid w:val="00123B01"/>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77A"/>
    <w:rsid w:val="00143783"/>
    <w:rsid w:val="00144A42"/>
    <w:rsid w:val="00146774"/>
    <w:rsid w:val="00146865"/>
    <w:rsid w:val="00146960"/>
    <w:rsid w:val="001469D0"/>
    <w:rsid w:val="001475B7"/>
    <w:rsid w:val="00147686"/>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1A10"/>
    <w:rsid w:val="00163066"/>
    <w:rsid w:val="00164B62"/>
    <w:rsid w:val="00165545"/>
    <w:rsid w:val="001659C1"/>
    <w:rsid w:val="00166588"/>
    <w:rsid w:val="00166BB5"/>
    <w:rsid w:val="00166D68"/>
    <w:rsid w:val="0016782D"/>
    <w:rsid w:val="00170294"/>
    <w:rsid w:val="001710FA"/>
    <w:rsid w:val="001719C5"/>
    <w:rsid w:val="00171F8B"/>
    <w:rsid w:val="001720BD"/>
    <w:rsid w:val="00172449"/>
    <w:rsid w:val="00172C64"/>
    <w:rsid w:val="001732EC"/>
    <w:rsid w:val="00173A8E"/>
    <w:rsid w:val="00173DB1"/>
    <w:rsid w:val="00175CE6"/>
    <w:rsid w:val="00176A65"/>
    <w:rsid w:val="001772CC"/>
    <w:rsid w:val="00180120"/>
    <w:rsid w:val="001804DB"/>
    <w:rsid w:val="0018143F"/>
    <w:rsid w:val="00182AC3"/>
    <w:rsid w:val="0018342A"/>
    <w:rsid w:val="00183C22"/>
    <w:rsid w:val="00184F28"/>
    <w:rsid w:val="00185040"/>
    <w:rsid w:val="001878ED"/>
    <w:rsid w:val="001879F0"/>
    <w:rsid w:val="00190AC1"/>
    <w:rsid w:val="00191032"/>
    <w:rsid w:val="001923A3"/>
    <w:rsid w:val="00192784"/>
    <w:rsid w:val="0019341A"/>
    <w:rsid w:val="001934D9"/>
    <w:rsid w:val="001936DB"/>
    <w:rsid w:val="0019384F"/>
    <w:rsid w:val="00193C64"/>
    <w:rsid w:val="00194D6B"/>
    <w:rsid w:val="00195401"/>
    <w:rsid w:val="001954A7"/>
    <w:rsid w:val="00195914"/>
    <w:rsid w:val="00195E60"/>
    <w:rsid w:val="001960B4"/>
    <w:rsid w:val="00197ABB"/>
    <w:rsid w:val="00197DF9"/>
    <w:rsid w:val="00197E05"/>
    <w:rsid w:val="001A0948"/>
    <w:rsid w:val="001A11EB"/>
    <w:rsid w:val="001A13A5"/>
    <w:rsid w:val="001A14AB"/>
    <w:rsid w:val="001A17DA"/>
    <w:rsid w:val="001A1987"/>
    <w:rsid w:val="001A2489"/>
    <w:rsid w:val="001A2564"/>
    <w:rsid w:val="001A5476"/>
    <w:rsid w:val="001A58F3"/>
    <w:rsid w:val="001A599F"/>
    <w:rsid w:val="001A5E26"/>
    <w:rsid w:val="001A6173"/>
    <w:rsid w:val="001A622D"/>
    <w:rsid w:val="001A6CBA"/>
    <w:rsid w:val="001B05F9"/>
    <w:rsid w:val="001B0709"/>
    <w:rsid w:val="001B082F"/>
    <w:rsid w:val="001B0B6C"/>
    <w:rsid w:val="001B0D97"/>
    <w:rsid w:val="001B0F91"/>
    <w:rsid w:val="001B1808"/>
    <w:rsid w:val="001B265B"/>
    <w:rsid w:val="001B3887"/>
    <w:rsid w:val="001B42D4"/>
    <w:rsid w:val="001B4EA3"/>
    <w:rsid w:val="001B58B3"/>
    <w:rsid w:val="001B5A5D"/>
    <w:rsid w:val="001B6D62"/>
    <w:rsid w:val="001B6F36"/>
    <w:rsid w:val="001B7284"/>
    <w:rsid w:val="001B7D22"/>
    <w:rsid w:val="001C0A0D"/>
    <w:rsid w:val="001C0E23"/>
    <w:rsid w:val="001C129A"/>
    <w:rsid w:val="001C1C9C"/>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31F"/>
    <w:rsid w:val="001E283B"/>
    <w:rsid w:val="001E3411"/>
    <w:rsid w:val="001E4A3A"/>
    <w:rsid w:val="001E58E2"/>
    <w:rsid w:val="001E68DC"/>
    <w:rsid w:val="001E7AED"/>
    <w:rsid w:val="001F0CCF"/>
    <w:rsid w:val="001F3916"/>
    <w:rsid w:val="001F3DC2"/>
    <w:rsid w:val="001F54C5"/>
    <w:rsid w:val="001F6031"/>
    <w:rsid w:val="001F6452"/>
    <w:rsid w:val="001F6554"/>
    <w:rsid w:val="001F662C"/>
    <w:rsid w:val="001F7074"/>
    <w:rsid w:val="001F7794"/>
    <w:rsid w:val="001F780C"/>
    <w:rsid w:val="001F7A7C"/>
    <w:rsid w:val="001F7D87"/>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90E"/>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3F96"/>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4779A"/>
    <w:rsid w:val="00250009"/>
    <w:rsid w:val="002500C8"/>
    <w:rsid w:val="00251779"/>
    <w:rsid w:val="0025316F"/>
    <w:rsid w:val="002532D8"/>
    <w:rsid w:val="0025413D"/>
    <w:rsid w:val="0025430C"/>
    <w:rsid w:val="00255610"/>
    <w:rsid w:val="002557D3"/>
    <w:rsid w:val="00255CF8"/>
    <w:rsid w:val="00256137"/>
    <w:rsid w:val="00257543"/>
    <w:rsid w:val="00257F6E"/>
    <w:rsid w:val="00260B77"/>
    <w:rsid w:val="00261269"/>
    <w:rsid w:val="002617E7"/>
    <w:rsid w:val="00261BC1"/>
    <w:rsid w:val="002623FA"/>
    <w:rsid w:val="00262942"/>
    <w:rsid w:val="00262C31"/>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0E6"/>
    <w:rsid w:val="0027272F"/>
    <w:rsid w:val="002728CB"/>
    <w:rsid w:val="00272959"/>
    <w:rsid w:val="0027305C"/>
    <w:rsid w:val="00273278"/>
    <w:rsid w:val="00273383"/>
    <w:rsid w:val="002737F4"/>
    <w:rsid w:val="00276545"/>
    <w:rsid w:val="00276721"/>
    <w:rsid w:val="00277184"/>
    <w:rsid w:val="00277606"/>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18B7"/>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25D"/>
    <w:rsid w:val="002A630C"/>
    <w:rsid w:val="002A7399"/>
    <w:rsid w:val="002B034D"/>
    <w:rsid w:val="002B08D2"/>
    <w:rsid w:val="002B1095"/>
    <w:rsid w:val="002B1553"/>
    <w:rsid w:val="002B17AB"/>
    <w:rsid w:val="002B18E5"/>
    <w:rsid w:val="002B24D6"/>
    <w:rsid w:val="002B256E"/>
    <w:rsid w:val="002B27B9"/>
    <w:rsid w:val="002B28C7"/>
    <w:rsid w:val="002B2B80"/>
    <w:rsid w:val="002B333E"/>
    <w:rsid w:val="002B365F"/>
    <w:rsid w:val="002B3E70"/>
    <w:rsid w:val="002B3EA2"/>
    <w:rsid w:val="002B3F79"/>
    <w:rsid w:val="002B4251"/>
    <w:rsid w:val="002B5A8F"/>
    <w:rsid w:val="002B735F"/>
    <w:rsid w:val="002B7A2E"/>
    <w:rsid w:val="002B7E4C"/>
    <w:rsid w:val="002C0D71"/>
    <w:rsid w:val="002C0F8B"/>
    <w:rsid w:val="002C3EFB"/>
    <w:rsid w:val="002C41E6"/>
    <w:rsid w:val="002C5FB5"/>
    <w:rsid w:val="002C61DF"/>
    <w:rsid w:val="002C62E1"/>
    <w:rsid w:val="002C7540"/>
    <w:rsid w:val="002D071A"/>
    <w:rsid w:val="002D0994"/>
    <w:rsid w:val="002D269B"/>
    <w:rsid w:val="002D34B2"/>
    <w:rsid w:val="002D36C3"/>
    <w:rsid w:val="002D3825"/>
    <w:rsid w:val="002D410F"/>
    <w:rsid w:val="002D42AE"/>
    <w:rsid w:val="002D440F"/>
    <w:rsid w:val="002D485A"/>
    <w:rsid w:val="002D5BE9"/>
    <w:rsid w:val="002D733F"/>
    <w:rsid w:val="002D7637"/>
    <w:rsid w:val="002E0D2D"/>
    <w:rsid w:val="002E13A4"/>
    <w:rsid w:val="002E178A"/>
    <w:rsid w:val="002E17F2"/>
    <w:rsid w:val="002E2BF2"/>
    <w:rsid w:val="002E2EF6"/>
    <w:rsid w:val="002E3600"/>
    <w:rsid w:val="002E4753"/>
    <w:rsid w:val="002E5157"/>
    <w:rsid w:val="002E5A92"/>
    <w:rsid w:val="002E7C4D"/>
    <w:rsid w:val="002E7CAE"/>
    <w:rsid w:val="002F13C1"/>
    <w:rsid w:val="002F1BE3"/>
    <w:rsid w:val="002F1CD6"/>
    <w:rsid w:val="002F2371"/>
    <w:rsid w:val="002F2406"/>
    <w:rsid w:val="002F2771"/>
    <w:rsid w:val="002F37A9"/>
    <w:rsid w:val="002F382A"/>
    <w:rsid w:val="002F3AB4"/>
    <w:rsid w:val="002F3BAD"/>
    <w:rsid w:val="002F4010"/>
    <w:rsid w:val="002F53AC"/>
    <w:rsid w:val="002F62C4"/>
    <w:rsid w:val="002F6353"/>
    <w:rsid w:val="002F671E"/>
    <w:rsid w:val="002F6988"/>
    <w:rsid w:val="00300832"/>
    <w:rsid w:val="00301CE6"/>
    <w:rsid w:val="00301E69"/>
    <w:rsid w:val="0030206B"/>
    <w:rsid w:val="0030256B"/>
    <w:rsid w:val="00302897"/>
    <w:rsid w:val="00302FBF"/>
    <w:rsid w:val="0030313B"/>
    <w:rsid w:val="003034C3"/>
    <w:rsid w:val="0030389B"/>
    <w:rsid w:val="003048D2"/>
    <w:rsid w:val="00304BD0"/>
    <w:rsid w:val="0030501F"/>
    <w:rsid w:val="003066C7"/>
    <w:rsid w:val="00306FF7"/>
    <w:rsid w:val="0030734E"/>
    <w:rsid w:val="00307BA1"/>
    <w:rsid w:val="00307D2A"/>
    <w:rsid w:val="00310CA3"/>
    <w:rsid w:val="00311700"/>
    <w:rsid w:val="00311702"/>
    <w:rsid w:val="00311774"/>
    <w:rsid w:val="00311787"/>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5DEA"/>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57B46"/>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67A0A"/>
    <w:rsid w:val="00370E47"/>
    <w:rsid w:val="0037104C"/>
    <w:rsid w:val="003717FD"/>
    <w:rsid w:val="00371DB1"/>
    <w:rsid w:val="003720C4"/>
    <w:rsid w:val="00372591"/>
    <w:rsid w:val="00372980"/>
    <w:rsid w:val="003729E5"/>
    <w:rsid w:val="00373135"/>
    <w:rsid w:val="00373586"/>
    <w:rsid w:val="003742AC"/>
    <w:rsid w:val="003753A4"/>
    <w:rsid w:val="003771EE"/>
    <w:rsid w:val="003773B2"/>
    <w:rsid w:val="00377CE1"/>
    <w:rsid w:val="00377FE3"/>
    <w:rsid w:val="003829C3"/>
    <w:rsid w:val="00385BF0"/>
    <w:rsid w:val="00386421"/>
    <w:rsid w:val="00387040"/>
    <w:rsid w:val="00387B9F"/>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BAC"/>
    <w:rsid w:val="003A7EF3"/>
    <w:rsid w:val="003A7F7A"/>
    <w:rsid w:val="003B0605"/>
    <w:rsid w:val="003B07A7"/>
    <w:rsid w:val="003B0CB4"/>
    <w:rsid w:val="003B102E"/>
    <w:rsid w:val="003B159C"/>
    <w:rsid w:val="003B24EF"/>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F81"/>
    <w:rsid w:val="003C439E"/>
    <w:rsid w:val="003C50C7"/>
    <w:rsid w:val="003C627A"/>
    <w:rsid w:val="003C76B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CBE"/>
    <w:rsid w:val="00405E14"/>
    <w:rsid w:val="004060D2"/>
    <w:rsid w:val="00407CD3"/>
    <w:rsid w:val="00410134"/>
    <w:rsid w:val="00410B72"/>
    <w:rsid w:val="00410D6A"/>
    <w:rsid w:val="00410E28"/>
    <w:rsid w:val="00410F18"/>
    <w:rsid w:val="00411261"/>
    <w:rsid w:val="004117F1"/>
    <w:rsid w:val="0041263E"/>
    <w:rsid w:val="00413AAC"/>
    <w:rsid w:val="00413E92"/>
    <w:rsid w:val="004151C7"/>
    <w:rsid w:val="00416F5A"/>
    <w:rsid w:val="00417191"/>
    <w:rsid w:val="00420059"/>
    <w:rsid w:val="00420936"/>
    <w:rsid w:val="00421105"/>
    <w:rsid w:val="00421CBB"/>
    <w:rsid w:val="00422B15"/>
    <w:rsid w:val="00422D45"/>
    <w:rsid w:val="004242F4"/>
    <w:rsid w:val="00425B88"/>
    <w:rsid w:val="00425ED4"/>
    <w:rsid w:val="00426878"/>
    <w:rsid w:val="00427248"/>
    <w:rsid w:val="004316AB"/>
    <w:rsid w:val="00431707"/>
    <w:rsid w:val="00431A2C"/>
    <w:rsid w:val="00431BE1"/>
    <w:rsid w:val="0043209E"/>
    <w:rsid w:val="00432756"/>
    <w:rsid w:val="004333BF"/>
    <w:rsid w:val="0043453E"/>
    <w:rsid w:val="004356D7"/>
    <w:rsid w:val="00435934"/>
    <w:rsid w:val="00435E43"/>
    <w:rsid w:val="00435F78"/>
    <w:rsid w:val="00436891"/>
    <w:rsid w:val="0043694A"/>
    <w:rsid w:val="00436C9E"/>
    <w:rsid w:val="00437447"/>
    <w:rsid w:val="00437B73"/>
    <w:rsid w:val="004412BF"/>
    <w:rsid w:val="00441A92"/>
    <w:rsid w:val="00441E9E"/>
    <w:rsid w:val="00443276"/>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2F2"/>
    <w:rsid w:val="00457565"/>
    <w:rsid w:val="00457B71"/>
    <w:rsid w:val="004620FA"/>
    <w:rsid w:val="0046278E"/>
    <w:rsid w:val="00463505"/>
    <w:rsid w:val="004652FD"/>
    <w:rsid w:val="004669E2"/>
    <w:rsid w:val="004707B7"/>
    <w:rsid w:val="00470C31"/>
    <w:rsid w:val="00471CE9"/>
    <w:rsid w:val="0047204C"/>
    <w:rsid w:val="004734D0"/>
    <w:rsid w:val="00474782"/>
    <w:rsid w:val="00474EFA"/>
    <w:rsid w:val="0047556B"/>
    <w:rsid w:val="004760B7"/>
    <w:rsid w:val="00477304"/>
    <w:rsid w:val="00477768"/>
    <w:rsid w:val="0047780C"/>
    <w:rsid w:val="00477C83"/>
    <w:rsid w:val="004807E1"/>
    <w:rsid w:val="004809EA"/>
    <w:rsid w:val="004812B7"/>
    <w:rsid w:val="004818A9"/>
    <w:rsid w:val="004818D7"/>
    <w:rsid w:val="00482537"/>
    <w:rsid w:val="004827BE"/>
    <w:rsid w:val="00482CDF"/>
    <w:rsid w:val="004830D3"/>
    <w:rsid w:val="00483258"/>
    <w:rsid w:val="00483B32"/>
    <w:rsid w:val="00483F9B"/>
    <w:rsid w:val="00484696"/>
    <w:rsid w:val="0048507A"/>
    <w:rsid w:val="004874D0"/>
    <w:rsid w:val="00487C1C"/>
    <w:rsid w:val="00487DBF"/>
    <w:rsid w:val="00490DE1"/>
    <w:rsid w:val="00490FB0"/>
    <w:rsid w:val="004914F8"/>
    <w:rsid w:val="00492BC5"/>
    <w:rsid w:val="00493B99"/>
    <w:rsid w:val="004964F1"/>
    <w:rsid w:val="0049698D"/>
    <w:rsid w:val="00496ABA"/>
    <w:rsid w:val="004A0574"/>
    <w:rsid w:val="004A0D82"/>
    <w:rsid w:val="004A0FE2"/>
    <w:rsid w:val="004A11D7"/>
    <w:rsid w:val="004A16BC"/>
    <w:rsid w:val="004A1BB2"/>
    <w:rsid w:val="004A1E78"/>
    <w:rsid w:val="004A2B94"/>
    <w:rsid w:val="004A3D72"/>
    <w:rsid w:val="004A413F"/>
    <w:rsid w:val="004A64FA"/>
    <w:rsid w:val="004B09A0"/>
    <w:rsid w:val="004B1A37"/>
    <w:rsid w:val="004B1FA5"/>
    <w:rsid w:val="004B254E"/>
    <w:rsid w:val="004B2B6D"/>
    <w:rsid w:val="004B32A3"/>
    <w:rsid w:val="004B5C2F"/>
    <w:rsid w:val="004B72FC"/>
    <w:rsid w:val="004B7C0C"/>
    <w:rsid w:val="004C005B"/>
    <w:rsid w:val="004C089A"/>
    <w:rsid w:val="004C3898"/>
    <w:rsid w:val="004C4246"/>
    <w:rsid w:val="004C49D0"/>
    <w:rsid w:val="004C4E31"/>
    <w:rsid w:val="004C57ED"/>
    <w:rsid w:val="004C6233"/>
    <w:rsid w:val="004C6FC1"/>
    <w:rsid w:val="004D0E30"/>
    <w:rsid w:val="004D1E7F"/>
    <w:rsid w:val="004D1F5A"/>
    <w:rsid w:val="004D22F6"/>
    <w:rsid w:val="004D28F8"/>
    <w:rsid w:val="004D33EF"/>
    <w:rsid w:val="004D36B1"/>
    <w:rsid w:val="004D3ACD"/>
    <w:rsid w:val="004D3F54"/>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0F7"/>
    <w:rsid w:val="004E4601"/>
    <w:rsid w:val="004E462E"/>
    <w:rsid w:val="004E4E16"/>
    <w:rsid w:val="004E519A"/>
    <w:rsid w:val="004E56DC"/>
    <w:rsid w:val="004E76F4"/>
    <w:rsid w:val="004F0B4E"/>
    <w:rsid w:val="004F0B6C"/>
    <w:rsid w:val="004F2078"/>
    <w:rsid w:val="004F25C9"/>
    <w:rsid w:val="004F2649"/>
    <w:rsid w:val="004F40AE"/>
    <w:rsid w:val="004F424A"/>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D29"/>
    <w:rsid w:val="00506061"/>
    <w:rsid w:val="00506557"/>
    <w:rsid w:val="0050677A"/>
    <w:rsid w:val="00507737"/>
    <w:rsid w:val="00507FCA"/>
    <w:rsid w:val="005108D8"/>
    <w:rsid w:val="00510F9A"/>
    <w:rsid w:val="0051140D"/>
    <w:rsid w:val="005116F9"/>
    <w:rsid w:val="00511892"/>
    <w:rsid w:val="00511CBB"/>
    <w:rsid w:val="00511DD1"/>
    <w:rsid w:val="00512E0D"/>
    <w:rsid w:val="005153A7"/>
    <w:rsid w:val="0051638C"/>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0F7F"/>
    <w:rsid w:val="00531CB4"/>
    <w:rsid w:val="00532C47"/>
    <w:rsid w:val="0053371E"/>
    <w:rsid w:val="00533836"/>
    <w:rsid w:val="00534B28"/>
    <w:rsid w:val="00534B59"/>
    <w:rsid w:val="00534BB0"/>
    <w:rsid w:val="00535C2B"/>
    <w:rsid w:val="005364B7"/>
    <w:rsid w:val="00536759"/>
    <w:rsid w:val="00537792"/>
    <w:rsid w:val="00537932"/>
    <w:rsid w:val="00537C62"/>
    <w:rsid w:val="00540697"/>
    <w:rsid w:val="0054208A"/>
    <w:rsid w:val="00542AEF"/>
    <w:rsid w:val="00542BCE"/>
    <w:rsid w:val="005431B2"/>
    <w:rsid w:val="005449F6"/>
    <w:rsid w:val="00546970"/>
    <w:rsid w:val="00546F49"/>
    <w:rsid w:val="00552585"/>
    <w:rsid w:val="0055316E"/>
    <w:rsid w:val="00553DBD"/>
    <w:rsid w:val="00554E19"/>
    <w:rsid w:val="0055680F"/>
    <w:rsid w:val="005574E6"/>
    <w:rsid w:val="00560F4B"/>
    <w:rsid w:val="0056121F"/>
    <w:rsid w:val="0056176B"/>
    <w:rsid w:val="005652B0"/>
    <w:rsid w:val="005655D5"/>
    <w:rsid w:val="00565CF0"/>
    <w:rsid w:val="005662A3"/>
    <w:rsid w:val="00566B21"/>
    <w:rsid w:val="00566D80"/>
    <w:rsid w:val="00567261"/>
    <w:rsid w:val="00567457"/>
    <w:rsid w:val="00567605"/>
    <w:rsid w:val="00567847"/>
    <w:rsid w:val="00567AE7"/>
    <w:rsid w:val="00567FDE"/>
    <w:rsid w:val="00570A38"/>
    <w:rsid w:val="0057126F"/>
    <w:rsid w:val="00571C38"/>
    <w:rsid w:val="00571E49"/>
    <w:rsid w:val="00571FB9"/>
    <w:rsid w:val="00572505"/>
    <w:rsid w:val="00572E90"/>
    <w:rsid w:val="00574AA9"/>
    <w:rsid w:val="0057601D"/>
    <w:rsid w:val="005762A2"/>
    <w:rsid w:val="0057664C"/>
    <w:rsid w:val="00577CAD"/>
    <w:rsid w:val="00582169"/>
    <w:rsid w:val="00582809"/>
    <w:rsid w:val="00582CB2"/>
    <w:rsid w:val="00583F87"/>
    <w:rsid w:val="00584D30"/>
    <w:rsid w:val="00585C92"/>
    <w:rsid w:val="0058798C"/>
    <w:rsid w:val="005900FA"/>
    <w:rsid w:val="005906E9"/>
    <w:rsid w:val="00590FC0"/>
    <w:rsid w:val="00591036"/>
    <w:rsid w:val="0059144C"/>
    <w:rsid w:val="0059354D"/>
    <w:rsid w:val="005935A4"/>
    <w:rsid w:val="005936B4"/>
    <w:rsid w:val="005938FF"/>
    <w:rsid w:val="005940BC"/>
    <w:rsid w:val="0059432C"/>
    <w:rsid w:val="005948C2"/>
    <w:rsid w:val="00594977"/>
    <w:rsid w:val="00594F41"/>
    <w:rsid w:val="00595036"/>
    <w:rsid w:val="00595B6A"/>
    <w:rsid w:val="00595DCA"/>
    <w:rsid w:val="00596174"/>
    <w:rsid w:val="00596293"/>
    <w:rsid w:val="005975B0"/>
    <w:rsid w:val="0059779B"/>
    <w:rsid w:val="00597CD4"/>
    <w:rsid w:val="00597EED"/>
    <w:rsid w:val="005A011C"/>
    <w:rsid w:val="005A1891"/>
    <w:rsid w:val="005A209A"/>
    <w:rsid w:val="005A29FD"/>
    <w:rsid w:val="005A4EB7"/>
    <w:rsid w:val="005A5149"/>
    <w:rsid w:val="005A6048"/>
    <w:rsid w:val="005A662D"/>
    <w:rsid w:val="005B0395"/>
    <w:rsid w:val="005B0428"/>
    <w:rsid w:val="005B053F"/>
    <w:rsid w:val="005B0678"/>
    <w:rsid w:val="005B0ACC"/>
    <w:rsid w:val="005B15B8"/>
    <w:rsid w:val="005B3511"/>
    <w:rsid w:val="005B35D7"/>
    <w:rsid w:val="005B3874"/>
    <w:rsid w:val="005B392A"/>
    <w:rsid w:val="005B3AA3"/>
    <w:rsid w:val="005B3E9F"/>
    <w:rsid w:val="005B43C4"/>
    <w:rsid w:val="005B44FC"/>
    <w:rsid w:val="005B4AF7"/>
    <w:rsid w:val="005B50DB"/>
    <w:rsid w:val="005B51BD"/>
    <w:rsid w:val="005B6F83"/>
    <w:rsid w:val="005C0A0D"/>
    <w:rsid w:val="005C1A97"/>
    <w:rsid w:val="005C2B6C"/>
    <w:rsid w:val="005C3B16"/>
    <w:rsid w:val="005C49DE"/>
    <w:rsid w:val="005C4FAF"/>
    <w:rsid w:val="005C58E5"/>
    <w:rsid w:val="005C5C7E"/>
    <w:rsid w:val="005C601C"/>
    <w:rsid w:val="005C64A5"/>
    <w:rsid w:val="005C6F97"/>
    <w:rsid w:val="005C74FB"/>
    <w:rsid w:val="005D1602"/>
    <w:rsid w:val="005D1F7E"/>
    <w:rsid w:val="005D2D1D"/>
    <w:rsid w:val="005D3793"/>
    <w:rsid w:val="005D4E65"/>
    <w:rsid w:val="005D5800"/>
    <w:rsid w:val="005D5E76"/>
    <w:rsid w:val="005D757F"/>
    <w:rsid w:val="005D7D73"/>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2BB8"/>
    <w:rsid w:val="0060334B"/>
    <w:rsid w:val="006039AD"/>
    <w:rsid w:val="0060468F"/>
    <w:rsid w:val="006047B3"/>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B14"/>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69DD"/>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9EF"/>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0051"/>
    <w:rsid w:val="00680781"/>
    <w:rsid w:val="00681003"/>
    <w:rsid w:val="006817C9"/>
    <w:rsid w:val="00682905"/>
    <w:rsid w:val="00682BE2"/>
    <w:rsid w:val="00683E3F"/>
    <w:rsid w:val="00683ECE"/>
    <w:rsid w:val="00684C20"/>
    <w:rsid w:val="0068589F"/>
    <w:rsid w:val="00685AF4"/>
    <w:rsid w:val="00687953"/>
    <w:rsid w:val="0069050F"/>
    <w:rsid w:val="00690824"/>
    <w:rsid w:val="006918E0"/>
    <w:rsid w:val="00691AC8"/>
    <w:rsid w:val="0069337E"/>
    <w:rsid w:val="006957CF"/>
    <w:rsid w:val="00695FC2"/>
    <w:rsid w:val="00696391"/>
    <w:rsid w:val="0069653A"/>
    <w:rsid w:val="00696949"/>
    <w:rsid w:val="00696E6B"/>
    <w:rsid w:val="00697052"/>
    <w:rsid w:val="00697F96"/>
    <w:rsid w:val="006A0285"/>
    <w:rsid w:val="006A02CB"/>
    <w:rsid w:val="006A19F2"/>
    <w:rsid w:val="006A3FFD"/>
    <w:rsid w:val="006A4584"/>
    <w:rsid w:val="006A46FB"/>
    <w:rsid w:val="006A5E28"/>
    <w:rsid w:val="006A697B"/>
    <w:rsid w:val="006A6EA1"/>
    <w:rsid w:val="006A7596"/>
    <w:rsid w:val="006A7937"/>
    <w:rsid w:val="006A79E2"/>
    <w:rsid w:val="006A7AFF"/>
    <w:rsid w:val="006B054E"/>
    <w:rsid w:val="006B1816"/>
    <w:rsid w:val="006B2099"/>
    <w:rsid w:val="006B2104"/>
    <w:rsid w:val="006B240A"/>
    <w:rsid w:val="006B4805"/>
    <w:rsid w:val="006B5043"/>
    <w:rsid w:val="006B50CF"/>
    <w:rsid w:val="006B5412"/>
    <w:rsid w:val="006B61B1"/>
    <w:rsid w:val="006B6787"/>
    <w:rsid w:val="006B6DBB"/>
    <w:rsid w:val="006B7666"/>
    <w:rsid w:val="006C03B8"/>
    <w:rsid w:val="006C0AD8"/>
    <w:rsid w:val="006C1DB4"/>
    <w:rsid w:val="006C22F4"/>
    <w:rsid w:val="006C295B"/>
    <w:rsid w:val="006C380A"/>
    <w:rsid w:val="006C49AF"/>
    <w:rsid w:val="006C5D23"/>
    <w:rsid w:val="006C5EC9"/>
    <w:rsid w:val="006C6028"/>
    <w:rsid w:val="006C6059"/>
    <w:rsid w:val="006C6949"/>
    <w:rsid w:val="006C7522"/>
    <w:rsid w:val="006C7644"/>
    <w:rsid w:val="006C79D7"/>
    <w:rsid w:val="006D04D1"/>
    <w:rsid w:val="006D1394"/>
    <w:rsid w:val="006D1506"/>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2F29"/>
    <w:rsid w:val="006E3310"/>
    <w:rsid w:val="006E34E7"/>
    <w:rsid w:val="006E351B"/>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0AE"/>
    <w:rsid w:val="006F58D4"/>
    <w:rsid w:val="006F5AFE"/>
    <w:rsid w:val="006F6D62"/>
    <w:rsid w:val="006F6FEF"/>
    <w:rsid w:val="006F765C"/>
    <w:rsid w:val="007007A9"/>
    <w:rsid w:val="007009AC"/>
    <w:rsid w:val="00700A9B"/>
    <w:rsid w:val="0070104C"/>
    <w:rsid w:val="007019D0"/>
    <w:rsid w:val="007020A0"/>
    <w:rsid w:val="0070346E"/>
    <w:rsid w:val="00703909"/>
    <w:rsid w:val="00703CA3"/>
    <w:rsid w:val="00704EDB"/>
    <w:rsid w:val="0070598A"/>
    <w:rsid w:val="00705ABC"/>
    <w:rsid w:val="00706101"/>
    <w:rsid w:val="00707072"/>
    <w:rsid w:val="0070714D"/>
    <w:rsid w:val="00707D61"/>
    <w:rsid w:val="00710EE5"/>
    <w:rsid w:val="00711CB9"/>
    <w:rsid w:val="00712287"/>
    <w:rsid w:val="00712772"/>
    <w:rsid w:val="00712EA9"/>
    <w:rsid w:val="00713AEA"/>
    <w:rsid w:val="00713D85"/>
    <w:rsid w:val="00713DFC"/>
    <w:rsid w:val="007148D3"/>
    <w:rsid w:val="0071523C"/>
    <w:rsid w:val="00715B9A"/>
    <w:rsid w:val="007165ED"/>
    <w:rsid w:val="007227CC"/>
    <w:rsid w:val="007231B7"/>
    <w:rsid w:val="00724AA9"/>
    <w:rsid w:val="00725652"/>
    <w:rsid w:val="00726621"/>
    <w:rsid w:val="00726EA6"/>
    <w:rsid w:val="00727208"/>
    <w:rsid w:val="0072741C"/>
    <w:rsid w:val="00727680"/>
    <w:rsid w:val="00731409"/>
    <w:rsid w:val="007314F5"/>
    <w:rsid w:val="00731AAC"/>
    <w:rsid w:val="00731F39"/>
    <w:rsid w:val="00733355"/>
    <w:rsid w:val="007335C4"/>
    <w:rsid w:val="007348B1"/>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524B"/>
    <w:rsid w:val="00745E03"/>
    <w:rsid w:val="00746365"/>
    <w:rsid w:val="00746D6B"/>
    <w:rsid w:val="007472DF"/>
    <w:rsid w:val="0074743B"/>
    <w:rsid w:val="007474B6"/>
    <w:rsid w:val="00747BAA"/>
    <w:rsid w:val="00747D8B"/>
    <w:rsid w:val="007504C4"/>
    <w:rsid w:val="00751228"/>
    <w:rsid w:val="0075215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353"/>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9C9"/>
    <w:rsid w:val="007A0A61"/>
    <w:rsid w:val="007A1293"/>
    <w:rsid w:val="007A1784"/>
    <w:rsid w:val="007A1CB3"/>
    <w:rsid w:val="007A306F"/>
    <w:rsid w:val="007A3D01"/>
    <w:rsid w:val="007A43A6"/>
    <w:rsid w:val="007A4C2B"/>
    <w:rsid w:val="007A579D"/>
    <w:rsid w:val="007A58A6"/>
    <w:rsid w:val="007A5D82"/>
    <w:rsid w:val="007A6889"/>
    <w:rsid w:val="007A69D5"/>
    <w:rsid w:val="007A7322"/>
    <w:rsid w:val="007B0333"/>
    <w:rsid w:val="007B0C08"/>
    <w:rsid w:val="007B1007"/>
    <w:rsid w:val="007B1293"/>
    <w:rsid w:val="007B1D07"/>
    <w:rsid w:val="007B2367"/>
    <w:rsid w:val="007B2E23"/>
    <w:rsid w:val="007B3429"/>
    <w:rsid w:val="007B3D2D"/>
    <w:rsid w:val="007B50AE"/>
    <w:rsid w:val="007B50EB"/>
    <w:rsid w:val="007B51D1"/>
    <w:rsid w:val="007B51DF"/>
    <w:rsid w:val="007B51E4"/>
    <w:rsid w:val="007B5357"/>
    <w:rsid w:val="007B5A20"/>
    <w:rsid w:val="007B5BCF"/>
    <w:rsid w:val="007B63F1"/>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2C77"/>
    <w:rsid w:val="007D36E1"/>
    <w:rsid w:val="007D3FB6"/>
    <w:rsid w:val="007D4969"/>
    <w:rsid w:val="007D4A7F"/>
    <w:rsid w:val="007D5901"/>
    <w:rsid w:val="007D7266"/>
    <w:rsid w:val="007D7526"/>
    <w:rsid w:val="007D7556"/>
    <w:rsid w:val="007E03B2"/>
    <w:rsid w:val="007E1636"/>
    <w:rsid w:val="007E1710"/>
    <w:rsid w:val="007E1D06"/>
    <w:rsid w:val="007E1F0E"/>
    <w:rsid w:val="007E21AE"/>
    <w:rsid w:val="007E2A8B"/>
    <w:rsid w:val="007E4610"/>
    <w:rsid w:val="007E4715"/>
    <w:rsid w:val="007E505B"/>
    <w:rsid w:val="007E55FE"/>
    <w:rsid w:val="007E5EFF"/>
    <w:rsid w:val="007E65BC"/>
    <w:rsid w:val="007E7091"/>
    <w:rsid w:val="007E736D"/>
    <w:rsid w:val="007E7F7C"/>
    <w:rsid w:val="007F22C6"/>
    <w:rsid w:val="007F3D18"/>
    <w:rsid w:val="007F427F"/>
    <w:rsid w:val="007F4B8C"/>
    <w:rsid w:val="007F4E3D"/>
    <w:rsid w:val="007F5BAF"/>
    <w:rsid w:val="007F63B3"/>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5B86"/>
    <w:rsid w:val="00845D83"/>
    <w:rsid w:val="00845F20"/>
    <w:rsid w:val="0084651D"/>
    <w:rsid w:val="00846FE7"/>
    <w:rsid w:val="008470E5"/>
    <w:rsid w:val="00847316"/>
    <w:rsid w:val="0084745A"/>
    <w:rsid w:val="00847F4D"/>
    <w:rsid w:val="00850421"/>
    <w:rsid w:val="00850585"/>
    <w:rsid w:val="008516F5"/>
    <w:rsid w:val="008528D8"/>
    <w:rsid w:val="00853FD9"/>
    <w:rsid w:val="0085566A"/>
    <w:rsid w:val="00855A9E"/>
    <w:rsid w:val="00856911"/>
    <w:rsid w:val="00856F80"/>
    <w:rsid w:val="008571C1"/>
    <w:rsid w:val="00857F50"/>
    <w:rsid w:val="008617AC"/>
    <w:rsid w:val="00861D3F"/>
    <w:rsid w:val="0086247C"/>
    <w:rsid w:val="0086318D"/>
    <w:rsid w:val="0086435A"/>
    <w:rsid w:val="008649FC"/>
    <w:rsid w:val="00865BAC"/>
    <w:rsid w:val="00865C41"/>
    <w:rsid w:val="008677FD"/>
    <w:rsid w:val="008678DF"/>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3AA"/>
    <w:rsid w:val="00883BAF"/>
    <w:rsid w:val="00884F84"/>
    <w:rsid w:val="00885674"/>
    <w:rsid w:val="00885991"/>
    <w:rsid w:val="00885BD5"/>
    <w:rsid w:val="00885C1E"/>
    <w:rsid w:val="00886724"/>
    <w:rsid w:val="008869F8"/>
    <w:rsid w:val="00886C71"/>
    <w:rsid w:val="00886E16"/>
    <w:rsid w:val="00887C39"/>
    <w:rsid w:val="008904F3"/>
    <w:rsid w:val="0089078F"/>
    <w:rsid w:val="00890CA7"/>
    <w:rsid w:val="00890F66"/>
    <w:rsid w:val="00891599"/>
    <w:rsid w:val="008928B9"/>
    <w:rsid w:val="00892A35"/>
    <w:rsid w:val="00892F30"/>
    <w:rsid w:val="00893F9E"/>
    <w:rsid w:val="00894A88"/>
    <w:rsid w:val="00894FD8"/>
    <w:rsid w:val="00895386"/>
    <w:rsid w:val="00895550"/>
    <w:rsid w:val="00895A6F"/>
    <w:rsid w:val="00895EAC"/>
    <w:rsid w:val="008A0216"/>
    <w:rsid w:val="008A0D2B"/>
    <w:rsid w:val="008A0D45"/>
    <w:rsid w:val="008A21FF"/>
    <w:rsid w:val="008A2CE2"/>
    <w:rsid w:val="008A30AC"/>
    <w:rsid w:val="008A414A"/>
    <w:rsid w:val="008A44B8"/>
    <w:rsid w:val="008A461A"/>
    <w:rsid w:val="008A46E5"/>
    <w:rsid w:val="008A51A8"/>
    <w:rsid w:val="008A5410"/>
    <w:rsid w:val="008A54C7"/>
    <w:rsid w:val="008A6E8D"/>
    <w:rsid w:val="008A768F"/>
    <w:rsid w:val="008A77D8"/>
    <w:rsid w:val="008B0483"/>
    <w:rsid w:val="008B07D6"/>
    <w:rsid w:val="008B0C90"/>
    <w:rsid w:val="008B120C"/>
    <w:rsid w:val="008B288F"/>
    <w:rsid w:val="008B3C72"/>
    <w:rsid w:val="008B3C98"/>
    <w:rsid w:val="008B43E6"/>
    <w:rsid w:val="008B4472"/>
    <w:rsid w:val="008B44EE"/>
    <w:rsid w:val="008B4CBE"/>
    <w:rsid w:val="008B51A0"/>
    <w:rsid w:val="008B592A"/>
    <w:rsid w:val="008B5BF5"/>
    <w:rsid w:val="008B5E4E"/>
    <w:rsid w:val="008B6762"/>
    <w:rsid w:val="008B6F83"/>
    <w:rsid w:val="008B7650"/>
    <w:rsid w:val="008B781B"/>
    <w:rsid w:val="008B7997"/>
    <w:rsid w:val="008B7B5C"/>
    <w:rsid w:val="008C0B79"/>
    <w:rsid w:val="008C0B84"/>
    <w:rsid w:val="008C0C99"/>
    <w:rsid w:val="008C147E"/>
    <w:rsid w:val="008C1C91"/>
    <w:rsid w:val="008C2017"/>
    <w:rsid w:val="008C4898"/>
    <w:rsid w:val="008C4958"/>
    <w:rsid w:val="008C4BAA"/>
    <w:rsid w:val="008C6AE8"/>
    <w:rsid w:val="008C7573"/>
    <w:rsid w:val="008C7854"/>
    <w:rsid w:val="008D04CB"/>
    <w:rsid w:val="008D0893"/>
    <w:rsid w:val="008D0A41"/>
    <w:rsid w:val="008D0B8D"/>
    <w:rsid w:val="008D10D2"/>
    <w:rsid w:val="008D1668"/>
    <w:rsid w:val="008D1868"/>
    <w:rsid w:val="008D21D5"/>
    <w:rsid w:val="008D34F1"/>
    <w:rsid w:val="008D39D8"/>
    <w:rsid w:val="008D5E5D"/>
    <w:rsid w:val="008D60D1"/>
    <w:rsid w:val="008D6103"/>
    <w:rsid w:val="008D6419"/>
    <w:rsid w:val="008D6D1A"/>
    <w:rsid w:val="008D72C2"/>
    <w:rsid w:val="008D7762"/>
    <w:rsid w:val="008E065E"/>
    <w:rsid w:val="008E0927"/>
    <w:rsid w:val="008E1909"/>
    <w:rsid w:val="008E1990"/>
    <w:rsid w:val="008E1A25"/>
    <w:rsid w:val="008E3925"/>
    <w:rsid w:val="008E3F5E"/>
    <w:rsid w:val="008E4937"/>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D1"/>
    <w:rsid w:val="008F4331"/>
    <w:rsid w:val="008F477F"/>
    <w:rsid w:val="008F6029"/>
    <w:rsid w:val="008F662F"/>
    <w:rsid w:val="009000FD"/>
    <w:rsid w:val="00902327"/>
    <w:rsid w:val="00902350"/>
    <w:rsid w:val="009028E7"/>
    <w:rsid w:val="00902F14"/>
    <w:rsid w:val="009032D3"/>
    <w:rsid w:val="0090336B"/>
    <w:rsid w:val="009053AA"/>
    <w:rsid w:val="009067C8"/>
    <w:rsid w:val="00906939"/>
    <w:rsid w:val="00910A74"/>
    <w:rsid w:val="00910B7D"/>
    <w:rsid w:val="00911DFB"/>
    <w:rsid w:val="00913063"/>
    <w:rsid w:val="0091311E"/>
    <w:rsid w:val="009132E1"/>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2995"/>
    <w:rsid w:val="0093481B"/>
    <w:rsid w:val="00936292"/>
    <w:rsid w:val="0093631E"/>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477BB"/>
    <w:rsid w:val="00950DE7"/>
    <w:rsid w:val="00951746"/>
    <w:rsid w:val="00951E5C"/>
    <w:rsid w:val="0095220D"/>
    <w:rsid w:val="0095258C"/>
    <w:rsid w:val="00952C3E"/>
    <w:rsid w:val="00952CC3"/>
    <w:rsid w:val="00953655"/>
    <w:rsid w:val="00953920"/>
    <w:rsid w:val="00953A06"/>
    <w:rsid w:val="00953D47"/>
    <w:rsid w:val="00954D11"/>
    <w:rsid w:val="009558DD"/>
    <w:rsid w:val="0095681E"/>
    <w:rsid w:val="00956C56"/>
    <w:rsid w:val="00956F0B"/>
    <w:rsid w:val="009572D4"/>
    <w:rsid w:val="00960239"/>
    <w:rsid w:val="00960608"/>
    <w:rsid w:val="00961921"/>
    <w:rsid w:val="009619C8"/>
    <w:rsid w:val="009621B3"/>
    <w:rsid w:val="0096300C"/>
    <w:rsid w:val="0096430A"/>
    <w:rsid w:val="00964B5A"/>
    <w:rsid w:val="0096554B"/>
    <w:rsid w:val="0096584A"/>
    <w:rsid w:val="00967990"/>
    <w:rsid w:val="00970097"/>
    <w:rsid w:val="009704C6"/>
    <w:rsid w:val="00971626"/>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1EDB"/>
    <w:rsid w:val="009921D3"/>
    <w:rsid w:val="00992719"/>
    <w:rsid w:val="00993193"/>
    <w:rsid w:val="00994333"/>
    <w:rsid w:val="00994B72"/>
    <w:rsid w:val="00994C1F"/>
    <w:rsid w:val="00994DCA"/>
    <w:rsid w:val="00994FE9"/>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B3E"/>
    <w:rsid w:val="009B0E0E"/>
    <w:rsid w:val="009B1F30"/>
    <w:rsid w:val="009B246F"/>
    <w:rsid w:val="009B33E5"/>
    <w:rsid w:val="009B3AC2"/>
    <w:rsid w:val="009B3F2D"/>
    <w:rsid w:val="009B4DF4"/>
    <w:rsid w:val="009B5261"/>
    <w:rsid w:val="009B55A4"/>
    <w:rsid w:val="009B564E"/>
    <w:rsid w:val="009B6261"/>
    <w:rsid w:val="009B7E87"/>
    <w:rsid w:val="009B7F3D"/>
    <w:rsid w:val="009C0794"/>
    <w:rsid w:val="009C24C8"/>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60B"/>
    <w:rsid w:val="009F2BB4"/>
    <w:rsid w:val="009F344F"/>
    <w:rsid w:val="009F43A7"/>
    <w:rsid w:val="009F4D4A"/>
    <w:rsid w:val="009F52DA"/>
    <w:rsid w:val="009F581C"/>
    <w:rsid w:val="009F6264"/>
    <w:rsid w:val="009F68A6"/>
    <w:rsid w:val="009F7973"/>
    <w:rsid w:val="009F7CE2"/>
    <w:rsid w:val="00A004D2"/>
    <w:rsid w:val="00A031D8"/>
    <w:rsid w:val="00A0401C"/>
    <w:rsid w:val="00A0439B"/>
    <w:rsid w:val="00A048A8"/>
    <w:rsid w:val="00A04F49"/>
    <w:rsid w:val="00A051D2"/>
    <w:rsid w:val="00A05700"/>
    <w:rsid w:val="00A05BD3"/>
    <w:rsid w:val="00A05EA3"/>
    <w:rsid w:val="00A106BE"/>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5D0E"/>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D48"/>
    <w:rsid w:val="00A55067"/>
    <w:rsid w:val="00A563A0"/>
    <w:rsid w:val="00A568DF"/>
    <w:rsid w:val="00A56CCB"/>
    <w:rsid w:val="00A57F52"/>
    <w:rsid w:val="00A61499"/>
    <w:rsid w:val="00A62867"/>
    <w:rsid w:val="00A62A77"/>
    <w:rsid w:val="00A62F92"/>
    <w:rsid w:val="00A63483"/>
    <w:rsid w:val="00A63B68"/>
    <w:rsid w:val="00A64739"/>
    <w:rsid w:val="00A657D7"/>
    <w:rsid w:val="00A65898"/>
    <w:rsid w:val="00A660AC"/>
    <w:rsid w:val="00A663AA"/>
    <w:rsid w:val="00A66E1C"/>
    <w:rsid w:val="00A67664"/>
    <w:rsid w:val="00A67E6C"/>
    <w:rsid w:val="00A71B99"/>
    <w:rsid w:val="00A721B8"/>
    <w:rsid w:val="00A72B4D"/>
    <w:rsid w:val="00A732B1"/>
    <w:rsid w:val="00A732BF"/>
    <w:rsid w:val="00A739D0"/>
    <w:rsid w:val="00A73E96"/>
    <w:rsid w:val="00A73F32"/>
    <w:rsid w:val="00A74376"/>
    <w:rsid w:val="00A746B4"/>
    <w:rsid w:val="00A759B5"/>
    <w:rsid w:val="00A75E55"/>
    <w:rsid w:val="00A761D4"/>
    <w:rsid w:val="00A76593"/>
    <w:rsid w:val="00A76C84"/>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0014"/>
    <w:rsid w:val="00A913CF"/>
    <w:rsid w:val="00A921F8"/>
    <w:rsid w:val="00A92879"/>
    <w:rsid w:val="00A92BEC"/>
    <w:rsid w:val="00A92C9A"/>
    <w:rsid w:val="00A93EA4"/>
    <w:rsid w:val="00A9442A"/>
    <w:rsid w:val="00A959AA"/>
    <w:rsid w:val="00A95B3B"/>
    <w:rsid w:val="00A964AB"/>
    <w:rsid w:val="00A967F1"/>
    <w:rsid w:val="00A97886"/>
    <w:rsid w:val="00A97961"/>
    <w:rsid w:val="00A97C69"/>
    <w:rsid w:val="00A97D79"/>
    <w:rsid w:val="00A97DD5"/>
    <w:rsid w:val="00AA016F"/>
    <w:rsid w:val="00AA0CA6"/>
    <w:rsid w:val="00AA1984"/>
    <w:rsid w:val="00AA1ED6"/>
    <w:rsid w:val="00AA27A9"/>
    <w:rsid w:val="00AA2C27"/>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DF1"/>
    <w:rsid w:val="00AB1FE5"/>
    <w:rsid w:val="00AB2057"/>
    <w:rsid w:val="00AB2ECF"/>
    <w:rsid w:val="00AB349D"/>
    <w:rsid w:val="00AB3E9E"/>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301"/>
    <w:rsid w:val="00AC5A10"/>
    <w:rsid w:val="00AC6441"/>
    <w:rsid w:val="00AC6FFD"/>
    <w:rsid w:val="00AC72AA"/>
    <w:rsid w:val="00AC7FF9"/>
    <w:rsid w:val="00AD0642"/>
    <w:rsid w:val="00AD0AA3"/>
    <w:rsid w:val="00AD288D"/>
    <w:rsid w:val="00AD3F94"/>
    <w:rsid w:val="00AD4A5A"/>
    <w:rsid w:val="00AD5DDE"/>
    <w:rsid w:val="00AD696D"/>
    <w:rsid w:val="00AD6F9C"/>
    <w:rsid w:val="00AD7ABA"/>
    <w:rsid w:val="00AD7D69"/>
    <w:rsid w:val="00AE032F"/>
    <w:rsid w:val="00AE19E0"/>
    <w:rsid w:val="00AE23D8"/>
    <w:rsid w:val="00AE2537"/>
    <w:rsid w:val="00AE27AC"/>
    <w:rsid w:val="00AE37C3"/>
    <w:rsid w:val="00AE40E0"/>
    <w:rsid w:val="00AE40F2"/>
    <w:rsid w:val="00AE4DBA"/>
    <w:rsid w:val="00AE4F07"/>
    <w:rsid w:val="00AE627E"/>
    <w:rsid w:val="00AE63AB"/>
    <w:rsid w:val="00AE63C4"/>
    <w:rsid w:val="00AE66AC"/>
    <w:rsid w:val="00AE6A73"/>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5B1"/>
    <w:rsid w:val="00B05E98"/>
    <w:rsid w:val="00B07DD7"/>
    <w:rsid w:val="00B101E0"/>
    <w:rsid w:val="00B12873"/>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6D10"/>
    <w:rsid w:val="00B372AA"/>
    <w:rsid w:val="00B37BBF"/>
    <w:rsid w:val="00B4038A"/>
    <w:rsid w:val="00B40445"/>
    <w:rsid w:val="00B413EC"/>
    <w:rsid w:val="00B41888"/>
    <w:rsid w:val="00B41BC6"/>
    <w:rsid w:val="00B41F20"/>
    <w:rsid w:val="00B43E66"/>
    <w:rsid w:val="00B445BC"/>
    <w:rsid w:val="00B446EA"/>
    <w:rsid w:val="00B44EA9"/>
    <w:rsid w:val="00B45A52"/>
    <w:rsid w:val="00B46175"/>
    <w:rsid w:val="00B52E5B"/>
    <w:rsid w:val="00B5336F"/>
    <w:rsid w:val="00B536D4"/>
    <w:rsid w:val="00B53EB1"/>
    <w:rsid w:val="00B54340"/>
    <w:rsid w:val="00B61138"/>
    <w:rsid w:val="00B61834"/>
    <w:rsid w:val="00B6253B"/>
    <w:rsid w:val="00B62920"/>
    <w:rsid w:val="00B62DDF"/>
    <w:rsid w:val="00B6329B"/>
    <w:rsid w:val="00B63A04"/>
    <w:rsid w:val="00B6408C"/>
    <w:rsid w:val="00B64C69"/>
    <w:rsid w:val="00B64CBD"/>
    <w:rsid w:val="00B65587"/>
    <w:rsid w:val="00B66434"/>
    <w:rsid w:val="00B664C7"/>
    <w:rsid w:val="00B6659B"/>
    <w:rsid w:val="00B66605"/>
    <w:rsid w:val="00B70C3B"/>
    <w:rsid w:val="00B70D31"/>
    <w:rsid w:val="00B71CD8"/>
    <w:rsid w:val="00B720BF"/>
    <w:rsid w:val="00B721AA"/>
    <w:rsid w:val="00B72D53"/>
    <w:rsid w:val="00B72E1E"/>
    <w:rsid w:val="00B72F0A"/>
    <w:rsid w:val="00B733CF"/>
    <w:rsid w:val="00B739F6"/>
    <w:rsid w:val="00B75F00"/>
    <w:rsid w:val="00B77769"/>
    <w:rsid w:val="00B804B0"/>
    <w:rsid w:val="00B81A6C"/>
    <w:rsid w:val="00B828EC"/>
    <w:rsid w:val="00B84CBD"/>
    <w:rsid w:val="00B8566A"/>
    <w:rsid w:val="00B85839"/>
    <w:rsid w:val="00B85DE5"/>
    <w:rsid w:val="00B866AC"/>
    <w:rsid w:val="00B869D5"/>
    <w:rsid w:val="00B86BA3"/>
    <w:rsid w:val="00B86DAE"/>
    <w:rsid w:val="00B8705D"/>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A3C"/>
    <w:rsid w:val="00BA2280"/>
    <w:rsid w:val="00BA2437"/>
    <w:rsid w:val="00BA2A08"/>
    <w:rsid w:val="00BA2A57"/>
    <w:rsid w:val="00BA3073"/>
    <w:rsid w:val="00BA371C"/>
    <w:rsid w:val="00BA56D2"/>
    <w:rsid w:val="00BA5B3F"/>
    <w:rsid w:val="00BA633A"/>
    <w:rsid w:val="00BA76E0"/>
    <w:rsid w:val="00BA7F84"/>
    <w:rsid w:val="00BB0DE1"/>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43C2"/>
    <w:rsid w:val="00BC4A14"/>
    <w:rsid w:val="00BC4D2E"/>
    <w:rsid w:val="00BC550C"/>
    <w:rsid w:val="00BC6381"/>
    <w:rsid w:val="00BC7235"/>
    <w:rsid w:val="00BC72AC"/>
    <w:rsid w:val="00BC76FE"/>
    <w:rsid w:val="00BC776B"/>
    <w:rsid w:val="00BD0AAA"/>
    <w:rsid w:val="00BD22C6"/>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60D4"/>
    <w:rsid w:val="00BE664C"/>
    <w:rsid w:val="00BE7406"/>
    <w:rsid w:val="00BE7603"/>
    <w:rsid w:val="00BF047B"/>
    <w:rsid w:val="00BF12EE"/>
    <w:rsid w:val="00BF1596"/>
    <w:rsid w:val="00BF1AA7"/>
    <w:rsid w:val="00BF270C"/>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1425"/>
    <w:rsid w:val="00C11E83"/>
    <w:rsid w:val="00C12107"/>
    <w:rsid w:val="00C124D8"/>
    <w:rsid w:val="00C1250E"/>
    <w:rsid w:val="00C12620"/>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E47"/>
    <w:rsid w:val="00C40F43"/>
    <w:rsid w:val="00C41779"/>
    <w:rsid w:val="00C41C42"/>
    <w:rsid w:val="00C431FC"/>
    <w:rsid w:val="00C45066"/>
    <w:rsid w:val="00C47623"/>
    <w:rsid w:val="00C4795B"/>
    <w:rsid w:val="00C50227"/>
    <w:rsid w:val="00C516E0"/>
    <w:rsid w:val="00C53FBF"/>
    <w:rsid w:val="00C54294"/>
    <w:rsid w:val="00C54995"/>
    <w:rsid w:val="00C54D41"/>
    <w:rsid w:val="00C554CF"/>
    <w:rsid w:val="00C55D4E"/>
    <w:rsid w:val="00C57E38"/>
    <w:rsid w:val="00C60783"/>
    <w:rsid w:val="00C6098D"/>
    <w:rsid w:val="00C61714"/>
    <w:rsid w:val="00C62E0F"/>
    <w:rsid w:val="00C64672"/>
    <w:rsid w:val="00C64EA1"/>
    <w:rsid w:val="00C65171"/>
    <w:rsid w:val="00C65336"/>
    <w:rsid w:val="00C657A8"/>
    <w:rsid w:val="00C65A02"/>
    <w:rsid w:val="00C65DD9"/>
    <w:rsid w:val="00C668CF"/>
    <w:rsid w:val="00C66B28"/>
    <w:rsid w:val="00C673FF"/>
    <w:rsid w:val="00C67775"/>
    <w:rsid w:val="00C67842"/>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5D2F"/>
    <w:rsid w:val="00C75EC3"/>
    <w:rsid w:val="00C767BE"/>
    <w:rsid w:val="00C76E3C"/>
    <w:rsid w:val="00C80EC8"/>
    <w:rsid w:val="00C81568"/>
    <w:rsid w:val="00C8174F"/>
    <w:rsid w:val="00C81EAC"/>
    <w:rsid w:val="00C8271C"/>
    <w:rsid w:val="00C8359D"/>
    <w:rsid w:val="00C83DA8"/>
    <w:rsid w:val="00C83F26"/>
    <w:rsid w:val="00C84654"/>
    <w:rsid w:val="00C85974"/>
    <w:rsid w:val="00C860AA"/>
    <w:rsid w:val="00C8682D"/>
    <w:rsid w:val="00C872C6"/>
    <w:rsid w:val="00C9027A"/>
    <w:rsid w:val="00C90417"/>
    <w:rsid w:val="00C9068E"/>
    <w:rsid w:val="00C90E42"/>
    <w:rsid w:val="00C918CB"/>
    <w:rsid w:val="00C91B51"/>
    <w:rsid w:val="00C9302A"/>
    <w:rsid w:val="00C9324F"/>
    <w:rsid w:val="00C93C4B"/>
    <w:rsid w:val="00C944AB"/>
    <w:rsid w:val="00C951F0"/>
    <w:rsid w:val="00C95B40"/>
    <w:rsid w:val="00C9633C"/>
    <w:rsid w:val="00C96C85"/>
    <w:rsid w:val="00C97523"/>
    <w:rsid w:val="00CA177B"/>
    <w:rsid w:val="00CA1ED8"/>
    <w:rsid w:val="00CA22E1"/>
    <w:rsid w:val="00CA293D"/>
    <w:rsid w:val="00CA2A99"/>
    <w:rsid w:val="00CA2A9A"/>
    <w:rsid w:val="00CA33F2"/>
    <w:rsid w:val="00CA395E"/>
    <w:rsid w:val="00CA4BBD"/>
    <w:rsid w:val="00CA5609"/>
    <w:rsid w:val="00CA5A73"/>
    <w:rsid w:val="00CA6DAF"/>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581E"/>
    <w:rsid w:val="00CC628A"/>
    <w:rsid w:val="00CC6D92"/>
    <w:rsid w:val="00CC7B45"/>
    <w:rsid w:val="00CC7F71"/>
    <w:rsid w:val="00CD0A37"/>
    <w:rsid w:val="00CD1188"/>
    <w:rsid w:val="00CD2ED1"/>
    <w:rsid w:val="00CD337B"/>
    <w:rsid w:val="00CD4628"/>
    <w:rsid w:val="00CD67BA"/>
    <w:rsid w:val="00CD6F1E"/>
    <w:rsid w:val="00CE02DA"/>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366"/>
    <w:rsid w:val="00CF565C"/>
    <w:rsid w:val="00CF5B3D"/>
    <w:rsid w:val="00CF625B"/>
    <w:rsid w:val="00CF687E"/>
    <w:rsid w:val="00CF70B8"/>
    <w:rsid w:val="00CF7741"/>
    <w:rsid w:val="00CF7764"/>
    <w:rsid w:val="00D00118"/>
    <w:rsid w:val="00D01DA0"/>
    <w:rsid w:val="00D02520"/>
    <w:rsid w:val="00D02C0E"/>
    <w:rsid w:val="00D03201"/>
    <w:rsid w:val="00D0349B"/>
    <w:rsid w:val="00D036C6"/>
    <w:rsid w:val="00D03D54"/>
    <w:rsid w:val="00D0573B"/>
    <w:rsid w:val="00D05895"/>
    <w:rsid w:val="00D0742D"/>
    <w:rsid w:val="00D10249"/>
    <w:rsid w:val="00D105A2"/>
    <w:rsid w:val="00D10AD3"/>
    <w:rsid w:val="00D10D23"/>
    <w:rsid w:val="00D115C3"/>
    <w:rsid w:val="00D11897"/>
    <w:rsid w:val="00D11FFE"/>
    <w:rsid w:val="00D1204C"/>
    <w:rsid w:val="00D130A9"/>
    <w:rsid w:val="00D13135"/>
    <w:rsid w:val="00D13757"/>
    <w:rsid w:val="00D13E4E"/>
    <w:rsid w:val="00D142D6"/>
    <w:rsid w:val="00D14351"/>
    <w:rsid w:val="00D14759"/>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61A8"/>
    <w:rsid w:val="00D264CB"/>
    <w:rsid w:val="00D272FE"/>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65BF"/>
    <w:rsid w:val="00D36755"/>
    <w:rsid w:val="00D36B06"/>
    <w:rsid w:val="00D36E71"/>
    <w:rsid w:val="00D3795E"/>
    <w:rsid w:val="00D37D87"/>
    <w:rsid w:val="00D40B33"/>
    <w:rsid w:val="00D41490"/>
    <w:rsid w:val="00D41E69"/>
    <w:rsid w:val="00D42942"/>
    <w:rsid w:val="00D4318F"/>
    <w:rsid w:val="00D438BF"/>
    <w:rsid w:val="00D43B5C"/>
    <w:rsid w:val="00D43E89"/>
    <w:rsid w:val="00D440F8"/>
    <w:rsid w:val="00D46D01"/>
    <w:rsid w:val="00D50542"/>
    <w:rsid w:val="00D508DF"/>
    <w:rsid w:val="00D51FEB"/>
    <w:rsid w:val="00D523BE"/>
    <w:rsid w:val="00D546FF"/>
    <w:rsid w:val="00D5513F"/>
    <w:rsid w:val="00D5534A"/>
    <w:rsid w:val="00D55AD5"/>
    <w:rsid w:val="00D576CA"/>
    <w:rsid w:val="00D6067A"/>
    <w:rsid w:val="00D61538"/>
    <w:rsid w:val="00D61AF5"/>
    <w:rsid w:val="00D626B6"/>
    <w:rsid w:val="00D63714"/>
    <w:rsid w:val="00D640DA"/>
    <w:rsid w:val="00D652B5"/>
    <w:rsid w:val="00D65796"/>
    <w:rsid w:val="00D65F70"/>
    <w:rsid w:val="00D66155"/>
    <w:rsid w:val="00D664CF"/>
    <w:rsid w:val="00D669C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90275"/>
    <w:rsid w:val="00D9196D"/>
    <w:rsid w:val="00D91F2B"/>
    <w:rsid w:val="00D924DC"/>
    <w:rsid w:val="00D925C4"/>
    <w:rsid w:val="00D92982"/>
    <w:rsid w:val="00D93A32"/>
    <w:rsid w:val="00D93B70"/>
    <w:rsid w:val="00D9453C"/>
    <w:rsid w:val="00D94932"/>
    <w:rsid w:val="00D94DBF"/>
    <w:rsid w:val="00D95CEE"/>
    <w:rsid w:val="00D96FCE"/>
    <w:rsid w:val="00DA0D90"/>
    <w:rsid w:val="00DA18D1"/>
    <w:rsid w:val="00DA1B30"/>
    <w:rsid w:val="00DA225D"/>
    <w:rsid w:val="00DA2FA3"/>
    <w:rsid w:val="00DA305E"/>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7E5"/>
    <w:rsid w:val="00DC2D36"/>
    <w:rsid w:val="00DC4604"/>
    <w:rsid w:val="00DC47CE"/>
    <w:rsid w:val="00DC53EF"/>
    <w:rsid w:val="00DC6627"/>
    <w:rsid w:val="00DD0342"/>
    <w:rsid w:val="00DD0610"/>
    <w:rsid w:val="00DD162F"/>
    <w:rsid w:val="00DD184D"/>
    <w:rsid w:val="00DD272F"/>
    <w:rsid w:val="00DD2D64"/>
    <w:rsid w:val="00DD3C1F"/>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6EB"/>
    <w:rsid w:val="00DF078D"/>
    <w:rsid w:val="00DF0B6E"/>
    <w:rsid w:val="00DF141F"/>
    <w:rsid w:val="00DF15E0"/>
    <w:rsid w:val="00DF2010"/>
    <w:rsid w:val="00DF37A0"/>
    <w:rsid w:val="00DF3E99"/>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01F5"/>
    <w:rsid w:val="00E110E7"/>
    <w:rsid w:val="00E113AA"/>
    <w:rsid w:val="00E11700"/>
    <w:rsid w:val="00E11A31"/>
    <w:rsid w:val="00E11B20"/>
    <w:rsid w:val="00E11CA3"/>
    <w:rsid w:val="00E11DB1"/>
    <w:rsid w:val="00E11EA1"/>
    <w:rsid w:val="00E12431"/>
    <w:rsid w:val="00E12527"/>
    <w:rsid w:val="00E12BFE"/>
    <w:rsid w:val="00E12F84"/>
    <w:rsid w:val="00E13618"/>
    <w:rsid w:val="00E137F8"/>
    <w:rsid w:val="00E13DC5"/>
    <w:rsid w:val="00E13E2D"/>
    <w:rsid w:val="00E14655"/>
    <w:rsid w:val="00E14BCB"/>
    <w:rsid w:val="00E15590"/>
    <w:rsid w:val="00E15715"/>
    <w:rsid w:val="00E16C1B"/>
    <w:rsid w:val="00E16E7D"/>
    <w:rsid w:val="00E17312"/>
    <w:rsid w:val="00E178DD"/>
    <w:rsid w:val="00E17FA2"/>
    <w:rsid w:val="00E20BFB"/>
    <w:rsid w:val="00E21504"/>
    <w:rsid w:val="00E21843"/>
    <w:rsid w:val="00E21AC1"/>
    <w:rsid w:val="00E21F11"/>
    <w:rsid w:val="00E22330"/>
    <w:rsid w:val="00E22364"/>
    <w:rsid w:val="00E25748"/>
    <w:rsid w:val="00E25818"/>
    <w:rsid w:val="00E25D51"/>
    <w:rsid w:val="00E260C4"/>
    <w:rsid w:val="00E301CE"/>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37980"/>
    <w:rsid w:val="00E40290"/>
    <w:rsid w:val="00E41887"/>
    <w:rsid w:val="00E421E9"/>
    <w:rsid w:val="00E42DD7"/>
    <w:rsid w:val="00E430B8"/>
    <w:rsid w:val="00E434B5"/>
    <w:rsid w:val="00E43E68"/>
    <w:rsid w:val="00E440C3"/>
    <w:rsid w:val="00E440E6"/>
    <w:rsid w:val="00E446F1"/>
    <w:rsid w:val="00E45931"/>
    <w:rsid w:val="00E46886"/>
    <w:rsid w:val="00E469E4"/>
    <w:rsid w:val="00E47AEF"/>
    <w:rsid w:val="00E500D0"/>
    <w:rsid w:val="00E51DEE"/>
    <w:rsid w:val="00E52125"/>
    <w:rsid w:val="00E525F8"/>
    <w:rsid w:val="00E53B75"/>
    <w:rsid w:val="00E549EB"/>
    <w:rsid w:val="00E54E3B"/>
    <w:rsid w:val="00E551A9"/>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414"/>
    <w:rsid w:val="00E82DEF"/>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EE5"/>
    <w:rsid w:val="00EA2F5B"/>
    <w:rsid w:val="00EA49DF"/>
    <w:rsid w:val="00EA5FF7"/>
    <w:rsid w:val="00EA632D"/>
    <w:rsid w:val="00EA6ED4"/>
    <w:rsid w:val="00EA743A"/>
    <w:rsid w:val="00EA7A41"/>
    <w:rsid w:val="00EB077B"/>
    <w:rsid w:val="00EB1D21"/>
    <w:rsid w:val="00EB2442"/>
    <w:rsid w:val="00EB399E"/>
    <w:rsid w:val="00EB4EA2"/>
    <w:rsid w:val="00EB50BE"/>
    <w:rsid w:val="00EB71EA"/>
    <w:rsid w:val="00EB7BFD"/>
    <w:rsid w:val="00EC08EA"/>
    <w:rsid w:val="00EC27C6"/>
    <w:rsid w:val="00EC29A7"/>
    <w:rsid w:val="00EC2F7B"/>
    <w:rsid w:val="00EC3566"/>
    <w:rsid w:val="00EC36BF"/>
    <w:rsid w:val="00EC4207"/>
    <w:rsid w:val="00EC46AB"/>
    <w:rsid w:val="00EC5653"/>
    <w:rsid w:val="00EC616F"/>
    <w:rsid w:val="00EC71CE"/>
    <w:rsid w:val="00EC740B"/>
    <w:rsid w:val="00ED0393"/>
    <w:rsid w:val="00ED0612"/>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6075"/>
    <w:rsid w:val="00EE629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2CB"/>
    <w:rsid w:val="00F11CFC"/>
    <w:rsid w:val="00F11EFB"/>
    <w:rsid w:val="00F13260"/>
    <w:rsid w:val="00F13CE9"/>
    <w:rsid w:val="00F14976"/>
    <w:rsid w:val="00F150A7"/>
    <w:rsid w:val="00F1546E"/>
    <w:rsid w:val="00F15FA5"/>
    <w:rsid w:val="00F16C0F"/>
    <w:rsid w:val="00F16CDF"/>
    <w:rsid w:val="00F17B47"/>
    <w:rsid w:val="00F2024F"/>
    <w:rsid w:val="00F20600"/>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72AB"/>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2D4"/>
    <w:rsid w:val="00F575FD"/>
    <w:rsid w:val="00F57B4F"/>
    <w:rsid w:val="00F602AB"/>
    <w:rsid w:val="00F607C5"/>
    <w:rsid w:val="00F60A4F"/>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8BF"/>
    <w:rsid w:val="00F67EBF"/>
    <w:rsid w:val="00F67F36"/>
    <w:rsid w:val="00F67F53"/>
    <w:rsid w:val="00F703BE"/>
    <w:rsid w:val="00F70F6A"/>
    <w:rsid w:val="00F717A9"/>
    <w:rsid w:val="00F71F69"/>
    <w:rsid w:val="00F72AFA"/>
    <w:rsid w:val="00F72B72"/>
    <w:rsid w:val="00F72B7D"/>
    <w:rsid w:val="00F72CEC"/>
    <w:rsid w:val="00F73B45"/>
    <w:rsid w:val="00F74BB9"/>
    <w:rsid w:val="00F75496"/>
    <w:rsid w:val="00F75582"/>
    <w:rsid w:val="00F76A5F"/>
    <w:rsid w:val="00F76E36"/>
    <w:rsid w:val="00F76EFA"/>
    <w:rsid w:val="00F774C7"/>
    <w:rsid w:val="00F777D3"/>
    <w:rsid w:val="00F77ED4"/>
    <w:rsid w:val="00F804BE"/>
    <w:rsid w:val="00F817CE"/>
    <w:rsid w:val="00F81B9A"/>
    <w:rsid w:val="00F81D10"/>
    <w:rsid w:val="00F825ED"/>
    <w:rsid w:val="00F82F14"/>
    <w:rsid w:val="00F82FD6"/>
    <w:rsid w:val="00F82FDD"/>
    <w:rsid w:val="00F8456C"/>
    <w:rsid w:val="00F8516E"/>
    <w:rsid w:val="00F85900"/>
    <w:rsid w:val="00F859D8"/>
    <w:rsid w:val="00F86341"/>
    <w:rsid w:val="00F866D8"/>
    <w:rsid w:val="00F868F5"/>
    <w:rsid w:val="00F86F2E"/>
    <w:rsid w:val="00F87F93"/>
    <w:rsid w:val="00F90411"/>
    <w:rsid w:val="00F9056A"/>
    <w:rsid w:val="00F90F74"/>
    <w:rsid w:val="00F90F79"/>
    <w:rsid w:val="00F90F8D"/>
    <w:rsid w:val="00F918F7"/>
    <w:rsid w:val="00F92487"/>
    <w:rsid w:val="00F92569"/>
    <w:rsid w:val="00F925DF"/>
    <w:rsid w:val="00F92782"/>
    <w:rsid w:val="00F93AA9"/>
    <w:rsid w:val="00F953B0"/>
    <w:rsid w:val="00F95902"/>
    <w:rsid w:val="00F95E69"/>
    <w:rsid w:val="00F96439"/>
    <w:rsid w:val="00F964F6"/>
    <w:rsid w:val="00F96985"/>
    <w:rsid w:val="00F96BB8"/>
    <w:rsid w:val="00F97838"/>
    <w:rsid w:val="00F97C2B"/>
    <w:rsid w:val="00FA0390"/>
    <w:rsid w:val="00FA0E1D"/>
    <w:rsid w:val="00FA2776"/>
    <w:rsid w:val="00FA2BB3"/>
    <w:rsid w:val="00FA2C50"/>
    <w:rsid w:val="00FA2E5B"/>
    <w:rsid w:val="00FA3AAA"/>
    <w:rsid w:val="00FA446D"/>
    <w:rsid w:val="00FA50EC"/>
    <w:rsid w:val="00FA6713"/>
    <w:rsid w:val="00FA794B"/>
    <w:rsid w:val="00FB034E"/>
    <w:rsid w:val="00FB0489"/>
    <w:rsid w:val="00FB18CB"/>
    <w:rsid w:val="00FB1DC8"/>
    <w:rsid w:val="00FB2D95"/>
    <w:rsid w:val="00FB44C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39BC"/>
    <w:rsid w:val="00FE42EE"/>
    <w:rsid w:val="00FE4A94"/>
    <w:rsid w:val="00FE4C7B"/>
    <w:rsid w:val="00FE54CD"/>
    <w:rsid w:val="00FE5DC4"/>
    <w:rsid w:val="00FE5E3A"/>
    <w:rsid w:val="00FE6006"/>
    <w:rsid w:val="00FE6F54"/>
    <w:rsid w:val="00FE7171"/>
    <w:rsid w:val="00FE7336"/>
    <w:rsid w:val="00FE787C"/>
    <w:rsid w:val="00FF0359"/>
    <w:rsid w:val="00FF0DE5"/>
    <w:rsid w:val="00FF253B"/>
    <w:rsid w:val="00FF2DA5"/>
    <w:rsid w:val="00FF2F8B"/>
    <w:rsid w:val="00FF36E8"/>
    <w:rsid w:val="00FF3B3A"/>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列"/>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2">
    <w:name w:val="List 3"/>
    <w:basedOn w:val="23"/>
    <w:pPr>
      <w:ind w:left="1135"/>
    </w:pPr>
  </w:style>
  <w:style w:type="paragraph" w:styleId="41">
    <w:name w:val="List 4"/>
    <w:basedOn w:val="32"/>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12"/>
      </w:numPr>
      <w:tabs>
        <w:tab w:val="left" w:pos="1701"/>
      </w:tabs>
    </w:pPr>
    <w:rPr>
      <w:b/>
      <w:bCs/>
    </w:rPr>
  </w:style>
  <w:style w:type="paragraph" w:styleId="24">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8705D"/>
    <w:pPr>
      <w:numPr>
        <w:numId w:val="19"/>
      </w:numPr>
      <w:tabs>
        <w:tab w:val="left" w:pos="1304"/>
      </w:tabs>
      <w:ind w:left="1701" w:hanging="1701"/>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9"/>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0"/>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unhideWhenUsed/>
    <w:qFormat/>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13"/>
      </w:numPr>
    </w:pPr>
  </w:style>
  <w:style w:type="character" w:customStyle="1" w:styleId="21">
    <w:name w:val="标题 2 字符"/>
    <w:basedOn w:val="a1"/>
    <w:link w:val="2"/>
    <w:rsid w:val="00F572D4"/>
    <w:rPr>
      <w:rFonts w:ascii="Arial" w:hAnsi="Arial"/>
      <w:sz w:val="32"/>
      <w:szCs w:val="32"/>
      <w:lang w:val="en-GB"/>
    </w:rPr>
  </w:style>
  <w:style w:type="character" w:customStyle="1" w:styleId="31">
    <w:name w:val="标题 3 字符"/>
    <w:basedOn w:val="a1"/>
    <w:link w:val="3"/>
    <w:rsid w:val="00F572D4"/>
    <w:rPr>
      <w:rFonts w:ascii="Arial" w:hAnsi="Arial"/>
      <w:sz w:val="28"/>
      <w:szCs w:val="28"/>
      <w:lang w:val="en-GB"/>
    </w:rPr>
  </w:style>
  <w:style w:type="character" w:styleId="aff">
    <w:name w:val="Strong"/>
    <w:basedOn w:val="a1"/>
    <w:uiPriority w:val="22"/>
    <w:qFormat/>
    <w:rsid w:val="00CF565C"/>
    <w:rPr>
      <w:b/>
      <w:bCs/>
    </w:rPr>
  </w:style>
  <w:style w:type="character" w:styleId="aff0">
    <w:name w:val="Emphasis"/>
    <w:qFormat/>
    <w:rsid w:val="00D925C4"/>
    <w:rPr>
      <w:i/>
      <w:iCs/>
    </w:rPr>
  </w:style>
  <w:style w:type="paragraph" w:styleId="aff1">
    <w:name w:val="Revision"/>
    <w:hidden/>
    <w:uiPriority w:val="99"/>
    <w:unhideWhenUsed/>
    <w:rsid w:val="0014768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75235999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732002769">
      <w:bodyDiv w:val="1"/>
      <w:marLeft w:val="0"/>
      <w:marRight w:val="0"/>
      <w:marTop w:val="0"/>
      <w:marBottom w:val="0"/>
      <w:divBdr>
        <w:top w:val="none" w:sz="0" w:space="0" w:color="auto"/>
        <w:left w:val="none" w:sz="0" w:space="0" w:color="auto"/>
        <w:bottom w:val="none" w:sz="0" w:space="0" w:color="auto"/>
        <w:right w:val="none" w:sz="0" w:space="0" w:color="auto"/>
      </w:divBdr>
    </w:div>
    <w:div w:id="1846162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2B32BE77-2DB2-4B9C-A879-B76E15A03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116</TotalTime>
  <Pages>3</Pages>
  <Words>1318</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8818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(Bingxue) </cp:lastModifiedBy>
  <cp:revision>12</cp:revision>
  <cp:lastPrinted>2008-01-31T16:09:00Z</cp:lastPrinted>
  <dcterms:created xsi:type="dcterms:W3CDTF">2022-02-08T07:56:00Z</dcterms:created>
  <dcterms:modified xsi:type="dcterms:W3CDTF">2022-02-14T08:54:00Z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